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outlineLvl w:val="0"/>
        <w:rPr>
          <w:rFonts w:hint="eastAsia" w:ascii="宋体" w:hAnsi="宋体" w:eastAsia="宋体" w:cs="宋体"/>
          <w:color w:val="auto"/>
          <w:sz w:val="84"/>
          <w:szCs w:val="84"/>
          <w:highlight w:val="none"/>
        </w:rPr>
      </w:pPr>
      <w:r>
        <w:rPr>
          <w:rFonts w:hint="eastAsia" w:ascii="宋体" w:hAnsi="宋体" w:eastAsia="宋体" w:cs="宋体"/>
          <w:b/>
          <w:color w:val="auto"/>
          <w:sz w:val="84"/>
          <w:szCs w:val="84"/>
          <w:highlight w:val="none"/>
        </w:rPr>
        <w:t>福建省政府采购</w:t>
      </w:r>
    </w:p>
    <w:p>
      <w:pPr>
        <w:pStyle w:val="7"/>
        <w:jc w:val="center"/>
        <w:outlineLvl w:val="0"/>
        <w:rPr>
          <w:rFonts w:hint="eastAsia" w:ascii="宋体" w:hAnsi="宋体" w:eastAsia="宋体" w:cs="宋体"/>
          <w:color w:val="auto"/>
          <w:sz w:val="84"/>
          <w:szCs w:val="84"/>
          <w:highlight w:val="none"/>
        </w:rPr>
      </w:pPr>
      <w:r>
        <w:rPr>
          <w:rFonts w:hint="eastAsia" w:ascii="宋体" w:hAnsi="宋体" w:eastAsia="宋体" w:cs="宋体"/>
          <w:b/>
          <w:color w:val="auto"/>
          <w:sz w:val="84"/>
          <w:szCs w:val="84"/>
          <w:highlight w:val="none"/>
        </w:rPr>
        <w:t>货物和服务项目</w:t>
      </w:r>
    </w:p>
    <w:p>
      <w:pPr>
        <w:pStyle w:val="7"/>
        <w:jc w:val="center"/>
        <w:outlineLvl w:val="0"/>
        <w:rPr>
          <w:rFonts w:hint="eastAsia" w:ascii="宋体" w:hAnsi="宋体" w:eastAsia="宋体" w:cs="宋体"/>
          <w:color w:val="auto"/>
          <w:sz w:val="84"/>
          <w:szCs w:val="84"/>
          <w:highlight w:val="none"/>
        </w:rPr>
      </w:pPr>
      <w:r>
        <w:rPr>
          <w:rFonts w:hint="eastAsia" w:ascii="宋体" w:hAnsi="宋体" w:eastAsia="宋体" w:cs="宋体"/>
          <w:b/>
          <w:color w:val="auto"/>
          <w:sz w:val="84"/>
          <w:szCs w:val="84"/>
          <w:highlight w:val="none"/>
        </w:rPr>
        <w:t>公开招标文件</w:t>
      </w:r>
    </w:p>
    <w:p>
      <w:pPr>
        <w:pStyle w:val="7"/>
        <w:jc w:val="center"/>
        <w:outlineLvl w:val="2"/>
        <w:rPr>
          <w:rFonts w:hint="eastAsia" w:ascii="宋体" w:hAnsi="宋体" w:eastAsia="宋体" w:cs="宋体"/>
          <w:b/>
          <w:color w:val="auto"/>
          <w:sz w:val="24"/>
          <w:szCs w:val="24"/>
          <w:highlight w:val="none"/>
        </w:rPr>
      </w:pPr>
    </w:p>
    <w:p>
      <w:pPr>
        <w:pStyle w:val="7"/>
        <w:jc w:val="center"/>
        <w:outlineLvl w:val="2"/>
        <w:rPr>
          <w:rFonts w:hint="eastAsia" w:ascii="宋体" w:hAnsi="宋体" w:eastAsia="宋体" w:cs="宋体"/>
          <w:b/>
          <w:color w:val="auto"/>
          <w:sz w:val="24"/>
          <w:szCs w:val="24"/>
          <w:highlight w:val="none"/>
          <w:lang w:eastAsia="zh-CN"/>
        </w:rPr>
      </w:pPr>
    </w:p>
    <w:p>
      <w:pPr>
        <w:pStyle w:val="7"/>
        <w:jc w:val="center"/>
        <w:outlineLvl w:val="2"/>
        <w:rPr>
          <w:rFonts w:hint="eastAsia" w:ascii="宋体" w:hAnsi="宋体" w:eastAsia="宋体" w:cs="宋体"/>
          <w:b/>
          <w:color w:val="auto"/>
          <w:sz w:val="32"/>
          <w:szCs w:val="32"/>
          <w:highlight w:val="none"/>
          <w:lang w:eastAsia="zh-CN"/>
        </w:rPr>
      </w:pPr>
    </w:p>
    <w:p>
      <w:pPr>
        <w:pStyle w:val="7"/>
        <w:jc w:val="center"/>
        <w:outlineLvl w:val="2"/>
        <w:rPr>
          <w:rFonts w:hint="eastAsia" w:ascii="宋体" w:hAnsi="宋体" w:eastAsia="宋体" w:cs="宋体"/>
          <w:b/>
          <w:color w:val="auto"/>
          <w:sz w:val="32"/>
          <w:szCs w:val="32"/>
          <w:highlight w:val="none"/>
          <w:lang w:eastAsia="zh-CN"/>
        </w:rPr>
      </w:pPr>
    </w:p>
    <w:p>
      <w:pPr>
        <w:pStyle w:val="7"/>
        <w:jc w:val="center"/>
        <w:outlineLvl w:val="2"/>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w:t>
      </w:r>
      <w:r>
        <w:rPr>
          <w:rFonts w:hint="eastAsia" w:ascii="宋体" w:hAnsi="宋体" w:eastAsia="宋体" w:cs="宋体"/>
          <w:b/>
          <w:color w:val="auto"/>
          <w:sz w:val="44"/>
          <w:szCs w:val="44"/>
          <w:highlight w:val="none"/>
          <w:lang w:val="en-US" w:eastAsia="zh-CN"/>
        </w:rPr>
        <w:t>预公告稿</w:t>
      </w:r>
      <w:r>
        <w:rPr>
          <w:rFonts w:hint="eastAsia" w:ascii="宋体" w:hAnsi="宋体" w:eastAsia="宋体" w:cs="宋体"/>
          <w:b/>
          <w:color w:val="auto"/>
          <w:sz w:val="44"/>
          <w:szCs w:val="44"/>
          <w:highlight w:val="none"/>
          <w:lang w:eastAsia="zh-CN"/>
        </w:rPr>
        <w:t>）</w:t>
      </w:r>
    </w:p>
    <w:p>
      <w:pPr>
        <w:pStyle w:val="7"/>
        <w:jc w:val="center"/>
        <w:outlineLvl w:val="2"/>
        <w:rPr>
          <w:rFonts w:hint="eastAsia" w:ascii="宋体" w:hAnsi="宋体" w:eastAsia="宋体" w:cs="宋体"/>
          <w:b/>
          <w:color w:val="auto"/>
          <w:sz w:val="32"/>
          <w:szCs w:val="32"/>
          <w:highlight w:val="none"/>
        </w:rPr>
      </w:pPr>
    </w:p>
    <w:p>
      <w:pPr>
        <w:pStyle w:val="7"/>
        <w:jc w:val="center"/>
        <w:outlineLvl w:val="2"/>
        <w:rPr>
          <w:rFonts w:hint="eastAsia" w:ascii="宋体" w:hAnsi="宋体" w:eastAsia="宋体" w:cs="宋体"/>
          <w:b/>
          <w:color w:val="auto"/>
          <w:sz w:val="32"/>
          <w:szCs w:val="32"/>
          <w:highlight w:val="none"/>
        </w:rPr>
      </w:pPr>
    </w:p>
    <w:p>
      <w:pPr>
        <w:pStyle w:val="7"/>
        <w:jc w:val="center"/>
        <w:outlineLvl w:val="2"/>
        <w:rPr>
          <w:rFonts w:hint="eastAsia" w:ascii="宋体" w:hAnsi="宋体" w:eastAsia="宋体" w:cs="宋体"/>
          <w:b/>
          <w:color w:val="auto"/>
          <w:sz w:val="32"/>
          <w:szCs w:val="32"/>
          <w:highlight w:val="none"/>
        </w:rPr>
      </w:pPr>
    </w:p>
    <w:p>
      <w:pPr>
        <w:pStyle w:val="7"/>
        <w:jc w:val="center"/>
        <w:outlineLvl w:val="2"/>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项目名称：三明市2025年市级应急广播升级改造项目</w:t>
      </w:r>
    </w:p>
    <w:p>
      <w:pPr>
        <w:pStyle w:val="7"/>
        <w:jc w:val="center"/>
        <w:outlineLvl w:val="2"/>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备案编号：CGXM-2025-350401-01138[2025]00851</w:t>
      </w:r>
    </w:p>
    <w:p>
      <w:pPr>
        <w:pStyle w:val="7"/>
        <w:jc w:val="center"/>
        <w:outlineLvl w:val="2"/>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项目编号：[350401]HJZB[GK]2025008</w:t>
      </w:r>
    </w:p>
    <w:p>
      <w:pPr>
        <w:pStyle w:val="7"/>
        <w:jc w:val="center"/>
        <w:outlineLvl w:val="2"/>
        <w:rPr>
          <w:rFonts w:hint="eastAsia" w:ascii="宋体" w:hAnsi="宋体" w:eastAsia="宋体" w:cs="宋体"/>
          <w:b/>
          <w:color w:val="auto"/>
          <w:sz w:val="32"/>
          <w:szCs w:val="32"/>
          <w:highlight w:val="none"/>
        </w:rPr>
      </w:pPr>
    </w:p>
    <w:p>
      <w:pPr>
        <w:pStyle w:val="7"/>
        <w:jc w:val="center"/>
        <w:outlineLvl w:val="2"/>
        <w:rPr>
          <w:rFonts w:hint="eastAsia" w:ascii="宋体" w:hAnsi="宋体" w:eastAsia="宋体" w:cs="宋体"/>
          <w:b/>
          <w:color w:val="auto"/>
          <w:sz w:val="32"/>
          <w:szCs w:val="32"/>
          <w:highlight w:val="none"/>
        </w:rPr>
      </w:pPr>
    </w:p>
    <w:p>
      <w:pPr>
        <w:pStyle w:val="7"/>
        <w:jc w:val="center"/>
        <w:outlineLvl w:val="2"/>
        <w:rPr>
          <w:rFonts w:hint="eastAsia" w:ascii="宋体" w:hAnsi="宋体" w:eastAsia="宋体" w:cs="宋体"/>
          <w:b/>
          <w:color w:val="auto"/>
          <w:sz w:val="32"/>
          <w:szCs w:val="32"/>
          <w:highlight w:val="none"/>
        </w:rPr>
      </w:pPr>
    </w:p>
    <w:p>
      <w:pPr>
        <w:pStyle w:val="7"/>
        <w:jc w:val="center"/>
        <w:outlineLvl w:val="2"/>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采购人：三明市文化和旅游局</w:t>
      </w:r>
    </w:p>
    <w:p>
      <w:pPr>
        <w:pStyle w:val="7"/>
        <w:jc w:val="center"/>
        <w:outlineLvl w:val="2"/>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代理机构：三明华建招标代理有限公司</w:t>
      </w:r>
    </w:p>
    <w:p>
      <w:pPr>
        <w:pStyle w:val="7"/>
        <w:jc w:val="center"/>
        <w:outlineLvl w:val="2"/>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编制时间：2025年09月</w:t>
      </w:r>
    </w:p>
    <w:p>
      <w:pPr>
        <w:pStyle w:val="7"/>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第一章 投标邀请</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三明华建招标代理有限公司 采用公开招标方式组织 三明市2025年市级应急广播升级改造项目 （以下简称：“本项目”）的政府采购活动，现邀请供应商参加投标。</w:t>
      </w:r>
    </w:p>
    <w:p>
      <w:pPr>
        <w:pStyle w:val="7"/>
        <w:ind w:firstLine="480"/>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1、备案编号：CGXM-2025-350401-01138[2025]00851</w:t>
      </w:r>
    </w:p>
    <w:p>
      <w:pPr>
        <w:pStyle w:val="7"/>
        <w:ind w:firstLine="480"/>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2、项目编号：[350401]HJZB[GK]2025008</w:t>
      </w:r>
    </w:p>
    <w:p>
      <w:pPr>
        <w:pStyle w:val="7"/>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3、预算金额、最高限价：详见《采购标的一览表》。</w:t>
      </w:r>
    </w:p>
    <w:p>
      <w:pPr>
        <w:pStyle w:val="7"/>
        <w:ind w:firstLine="480"/>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4、招标内容及要求：详见《采购标的一览表》及招标文件第五章。</w:t>
      </w:r>
    </w:p>
    <w:p>
      <w:pPr>
        <w:pStyle w:val="7"/>
        <w:ind w:firstLine="480"/>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5、需要落实的政府采购政策</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进口产品：不适用于（采购包1、采购包2、采购包3、采购包4、采购包5）</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节能产品：适用于（采购包1、采购包2），按照财政部《关于印发节能产品政府采购品目清单》（财库〔2019〕19号）或最新公布的品目清单执行。不适用于（采购包3、采购包4、采购包5）</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环境标志产品：适用于（采购包1、采购包2），按照财政部《关于印发节能产品政府采购品目清单》（财库〔2019〕19号）或最新公布的品目清单执行。不适用于（采购包3、采购包4、采购包5）</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促进中小企业发展的相关政策：</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采购包1：设置专门采购包</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面向的企业规模：中小企业</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预留形式：设置专门采购包</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预留比例：100%</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采购包2：不专门面向中小企业采购</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采购包3：设置专门采购包</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面向的企业规模：中小企业</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预留形式：设置专门采购包</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预留比例：100%</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采购包4：设置专门采购包</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面向的企业规模：中小企业</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预留形式：设置专门采购包</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预留比例：100%</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采购包5：专门采购包预留</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面向的企业规模：中小企业</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预留形式：专门采购包预留</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预留比例：100%</w:t>
      </w:r>
    </w:p>
    <w:p>
      <w:pPr>
        <w:pStyle w:val="7"/>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6、投标人的资格要求</w:t>
      </w:r>
    </w:p>
    <w:p>
      <w:pPr>
        <w:pStyle w:val="7"/>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6.1法定条件：符合政府采购法第二十二条第一款规定的条件。</w:t>
      </w:r>
    </w:p>
    <w:p>
      <w:pPr>
        <w:pStyle w:val="7"/>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6.2特定条件：</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资格承诺函</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本采购包允许投标人采用资格承诺制。采用资格承诺制的投标人，应当根据投标(响应)格式文件要求提供资格承诺函，无需提供《政府采购法实施条例》第十七条第一款规定的一般资格条件证明材料；资格承诺函不符合采购文件要求的，视为未按照采购文件规定提交投标人的资格及资信文件，按资格审查不合格处理。②采购项目有特殊资格要求的，投标人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单位负责人授权书</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投标的投标人代表需手持本人身份证原件及CA认证卡（数字证书）用于现场解密电子版投标文件。如果投标人代表不是单位负责人，投标人代表还需手持《单位负责人授权书》（附单位负责人身份证及被授权人身份证正反面复印件）以便现场核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本采购包属于专门面向中小企业采购。</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本采购包为专门面向中小企业采购，投标人须提供中小企业声明函。监狱企业、残疾人福利性单位视同小型、微型企业。</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资格承诺函</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采购包允许投标人采用资格承诺制。采用资格承诺制的投标人，应当根据投标(响应)格式文件要求提供资格承诺函，无需提供《政府采购法实施条例》第十七条第一款规定的一般资格条件证明材料；资格承诺函不符合采购文件要求的，视为未按照采购文件规定提交投标人的资格及资信文件，按资格审查不合格处理。②采购项目有特殊资格要求的，投标人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单位负责人授权书</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投标的投标人代表需手持本人身份证原件及CA认证卡（数字证书）用于现场解密电子版投标文件。如果投标人代表不是单位负责人，投标人代表还需手持《单位负责人授权书》（附单位负责人身份证及被授权人身份证正反面复印件）以便现场核查。</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采购包3：</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资格承诺函</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采购包允许投标人采用资格承诺制。采用资格承诺制的投标人，应当根据投标(响应)格式文件要求提供资格承诺函，无需提供《政府采购法实施条例》第十七条第一款规定的一般资格条件证明材料；资格承诺函不符合采购文件要求的，视为未按照采购文件规定提交投标人的资格及资信文件，按资格审查不合格处理。②采购项目有特殊资格要求的，投标人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单位负责人授权书</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投标的投标人代表需手持本人身份证原件及CA认证卡（数字证书）用于现场解密电子版投标文件。如果投标人代表不是单位负责人，投标人代表还需手持《单位负责人授权书》（附单位负责人身份证及被授权人身份证正反面复印件）以便现场核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监理资质</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投标人具有建设行政主管部门核发的合法有效的工程监理综合资质或乙级以上（含乙级）通信工程专业监理资质，且证书在有效期内，投标人需提供资质证书复印件。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本采购包属于专门面向中小企业采购。</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本采购包为专门面向中小企业采购，投标人须提供中小企业声明函。监狱企业、残疾人福利性单位视同小型、微型企业。</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采购包4：</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资格承诺函</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采购包允许投标人采用资格承诺制。采用资格承诺制的投标人，应当根据投标(响应)格式文件要求提供资格承诺函，无需提供《政府采购法实施条例》第十七条第一款规定的一般资格条件证明材料；资格承诺函不符合采购文件要求的，视为未按照采购文件规定提交投标人的资格及资信文件，按资格审查不合格处理。②采购项目有特殊资格要求的，投标人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单位负责人授权书</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投标的投标人代表需手持本人身份证原件及CA认证卡（数字证书）用于现场解密电子版投标文件。如果投标人代表不是单位负责人，投标人代表还需手持《单位负责人授权书》（附单位负责人身份证及被授权人身份证正反面复印件）以便现场核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本采购包属于专门面向中小企业采购。</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本采购包为专门面向中小企业采购，投标人须提供中小企业声明函。监狱企业、残疾人福利性单位视同小型、微型企业。</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采购包5：</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资格承诺函</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采购包允许投标人采用资格承诺制。采用资格承诺制的投标人，应当根据投标(响应)格式文件要求提供资格承诺函，无需提供《政府采购法实施条例》第十七条第一款规定的一般资格条件证明材料；资格承诺函不符合采购文件要求的，视为未按照采购文件规定提交投标人的资格及资信文件，按资格审查不合格处理。②采购项目有特殊资格要求的，投标人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单位负责人授权书</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投标的投标人代表需手持本人身份证原件及CA认证卡（数字证书）用于现场解密电子版投标文件。如果投标人代表不是单位负责人，投标人代表还需手持《单位负责人授权书》（附单位负责人身份证及被授权人身份证正反面复印件）以便现场核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本采购包属于专门面向中小企业采购。</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本采购包为专门面向中小企业采购，投标人须提供中小企业声明函。监狱企业、残疾人福利性单位视同小型、微型企业。</w:t>
            </w:r>
          </w:p>
        </w:tc>
      </w:tr>
    </w:tbl>
    <w:p>
      <w:pPr>
        <w:pStyle w:val="7"/>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6.3是否接受联合体投标：</w:t>
      </w:r>
    </w:p>
    <w:p>
      <w:pPr>
        <w:pStyle w:val="7"/>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采购包1：不接受</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采购包2：不接受</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采购包3：不接受</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采购包4：不接受</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采购包5：不接受</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※根据上述资格要求，电子投标文件中应提交的“投标人的资格及资信证明文件”详见招标文件第四章。</w:t>
      </w:r>
    </w:p>
    <w:p>
      <w:pPr>
        <w:pStyle w:val="7"/>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7、招标文件的获取</w:t>
      </w:r>
    </w:p>
    <w:p>
      <w:pPr>
        <w:pStyle w:val="7"/>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7.1、招标文件获取期限：详见招标公告或更正公告，若不一致，以更正公告为准。</w:t>
      </w:r>
    </w:p>
    <w:p>
      <w:pPr>
        <w:pStyle w:val="7"/>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7"/>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7.3、获取地点及方式：注册账号后，通过福建省政府采购网上公开信息系统以下载方式获取。</w:t>
      </w:r>
    </w:p>
    <w:p>
      <w:pPr>
        <w:pStyle w:val="7"/>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7.4、招标文件售价：0元。</w:t>
      </w:r>
    </w:p>
    <w:p>
      <w:pPr>
        <w:pStyle w:val="7"/>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8、投标截止</w:t>
      </w:r>
    </w:p>
    <w:p>
      <w:pPr>
        <w:pStyle w:val="7"/>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8.1、投标截止时间：详见招标公告或更正公告，若不一致，以更正公告为准。</w:t>
      </w:r>
    </w:p>
    <w:p>
      <w:pPr>
        <w:pStyle w:val="7"/>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8.2、投标人应在投标截止时间前按照福建省政府采购网上公开信息系统设定的操作流程将电子投标文件上传至福建省政府采购网上公开信息系统，否则投标将被拒绝。</w:t>
      </w:r>
    </w:p>
    <w:p>
      <w:pPr>
        <w:pStyle w:val="7"/>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9、开标时间及地点</w:t>
      </w:r>
    </w:p>
    <w:p>
      <w:pPr>
        <w:pStyle w:val="7"/>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详见招标公告或更正公告，若不一致，以更正公告为准。</w:t>
      </w:r>
    </w:p>
    <w:p>
      <w:pPr>
        <w:pStyle w:val="7"/>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10、公告期限</w:t>
      </w:r>
    </w:p>
    <w:p>
      <w:pPr>
        <w:pStyle w:val="7"/>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10.1、招标公告的公告期限：自财政部和福建省财政厅指定的政府采购信息发布媒体最先发布公告之日起5个工作日。</w:t>
      </w:r>
    </w:p>
    <w:p>
      <w:pPr>
        <w:pStyle w:val="7"/>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10.2、招标文件公告期限：招标文件随同招标公告一并发布，其公告期限与招标公告的公告期限保持一致。</w:t>
      </w:r>
    </w:p>
    <w:p>
      <w:pPr>
        <w:pStyle w:val="7"/>
        <w:ind w:firstLine="480"/>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11、采购人：三明市文化和旅游局</w:t>
      </w:r>
    </w:p>
    <w:p>
      <w:pPr>
        <w:pStyle w:val="7"/>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 三明市梅列区杜鹃新村12幢东四层</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邮编： 365000</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联系人： 谢先生</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联系电话： 0598-8242659</w:t>
      </w:r>
    </w:p>
    <w:p>
      <w:pPr>
        <w:pStyle w:val="7"/>
        <w:ind w:firstLine="480"/>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12、代理机构：三明华建招标代理有限公司</w:t>
      </w:r>
    </w:p>
    <w:p>
      <w:pPr>
        <w:pStyle w:val="7"/>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 福建省三明市沙县区长泰路与金沙路交叉口东南侧金泰加油站综合楼四楼</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邮编： 365000</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联系人： 邓淑华</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联系电话： 0598-8259969</w:t>
      </w:r>
    </w:p>
    <w:p>
      <w:pPr>
        <w:pStyle w:val="7"/>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投标保证金账户</w:t>
            </w:r>
          </w:p>
          <w:p>
            <w:pPr>
              <w:pStyle w:val="7"/>
              <w:jc w:val="left"/>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 三明华建招标代理有限公司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1、投标人应认真核对账户信息，将投标保证金汇入以上账户，并自行承担因汇错投标保证金而产生的一切后果。</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2、投标人在转账或电汇的凭证上应按照以下格式注明，以便核对：“（项目编号：***）的投标保证金”。</w:t>
            </w:r>
          </w:p>
        </w:tc>
      </w:tr>
    </w:tbl>
    <w:p>
      <w:pPr>
        <w:pStyle w:val="7"/>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附2：采购标的一览表</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采购包预算金额（元）: 1,841,000.00</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采购包最高限价（元）: 1,841,000.00</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采购包保证金金额（元）: 25,000.00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4"/>
        <w:gridCol w:w="1178"/>
        <w:gridCol w:w="1152"/>
        <w:gridCol w:w="1656"/>
        <w:gridCol w:w="1134"/>
        <w:gridCol w:w="1134"/>
        <w:gridCol w:w="11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标的金额 （元）</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三明市市级应急广播链路升级改造（184.1万元）</w:t>
            </w:r>
          </w:p>
        </w:tc>
        <w:tc>
          <w:tcPr>
            <w:tcW w:w="1187"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1187"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1,841,000.00</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采购包2：</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采购包预算金额（元）: 1,039,000.00</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采购包最高限价（元）: 1,039,000.00</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采购包保证金金额（元）: 15,000.00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4"/>
        <w:gridCol w:w="1178"/>
        <w:gridCol w:w="1152"/>
        <w:gridCol w:w="1656"/>
        <w:gridCol w:w="1134"/>
        <w:gridCol w:w="1134"/>
        <w:gridCol w:w="11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标的金额 （元）</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三明市市级应急广播平台扩容改造（103.9万元）</w:t>
            </w:r>
          </w:p>
        </w:tc>
        <w:tc>
          <w:tcPr>
            <w:tcW w:w="1187"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1187"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1,039,000.00</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采购包3：</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采购包预算金额（元）: 30,000.00</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采购包最高限价（元）: 30,000.00</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采购包保证金金额（元）: 600.00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96"/>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标的金额 （元）</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市级应急广播平台建设监理项目服务（3万元）</w:t>
            </w:r>
          </w:p>
        </w:tc>
        <w:tc>
          <w:tcPr>
            <w:tcW w:w="1187"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1187"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30,000.00</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其他未列明行业</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采购包4：</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采购包预算金额（元）: 12,000.00</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采购包最高限价（元）: 12,000.00</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采购包保证金金额（元）: 240.00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96"/>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标的金额 （元）</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市级应急广播平台系统测评服务（1.2万元）</w:t>
            </w:r>
          </w:p>
        </w:tc>
        <w:tc>
          <w:tcPr>
            <w:tcW w:w="1187"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1187"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12,000.00</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其他未列明行业</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采购包5：</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采购包预算金额（元）: 78,000.00</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采购包最高限价（元）: 78,000.00</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采购包保证金金额（元）: 1,500.00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96"/>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标的金额 （元）</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密码测评服务（7.8万元）</w:t>
            </w:r>
          </w:p>
        </w:tc>
        <w:tc>
          <w:tcPr>
            <w:tcW w:w="1187"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1187"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78,000.00</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其他未列明行业</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2946"/>
        <w:gridCol w:w="550"/>
        <w:gridCol w:w="550"/>
        <w:gridCol w:w="1656"/>
        <w:gridCol w:w="1348"/>
        <w:gridCol w:w="10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报价内容</w:t>
            </w:r>
          </w:p>
        </w:tc>
        <w:tc>
          <w:tcPr>
            <w:tcW w:w="55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55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w:t>
            </w:r>
          </w:p>
        </w:tc>
        <w:tc>
          <w:tcPr>
            <w:tcW w:w="138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138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价款形式</w:t>
            </w:r>
          </w:p>
        </w:tc>
        <w:tc>
          <w:tcPr>
            <w:tcW w:w="1038"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三明市市级应急广播链路升级改造</w:t>
            </w:r>
          </w:p>
        </w:tc>
        <w:tc>
          <w:tcPr>
            <w:tcW w:w="55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w:t>
            </w:r>
          </w:p>
        </w:tc>
        <w:tc>
          <w:tcPr>
            <w:tcW w:w="55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384"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1,841,000.00</w:t>
            </w:r>
          </w:p>
        </w:tc>
        <w:tc>
          <w:tcPr>
            <w:tcW w:w="138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038"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不得超出最高限价</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（2）报价明细要求：</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三明市市级应急广播链路升级改造</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2076"/>
        <w:gridCol w:w="2076"/>
        <w:gridCol w:w="456"/>
        <w:gridCol w:w="456"/>
        <w:gridCol w:w="831"/>
        <w:gridCol w:w="831"/>
        <w:gridCol w:w="12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报价明细内容</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报价要求</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价款形式</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应急广播智慧运维系统</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应急广播智慧运维系统</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◆无感知切换系统</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◆无感知切换系统</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服务器密码机</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服务器密码机</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VPN安全网关</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VPN安全网关</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智能密码钥匙</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智能密码钥匙</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安全浏览器</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安全浏览器</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国密电子门禁系统</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国密电子门禁系统</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调音台</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调音台</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55寸拼接屏</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56寸拼接屏</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智能一体机柜</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智能一体机柜</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机架式KVM</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机架式KVM</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多模音柱</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多模音柱</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省突系统对接</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省突系统对接</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租用应急广播专线链路（锣钹顶机房10Mbps）一年</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租用应急广播专线链路（锣钹顶机房11Mbps）一年</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2.4米微波天线</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2.5米微波天线</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1.8米微波天线</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1.9米微波天线</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1.2米微波天线</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1.3米微波天线</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0.6米微波天线</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0.7米微波天线</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微波天线安装</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微波天线安装</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座</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OMT双极化</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OMT双极化</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数字微波收发机（单极化）</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数字微波收发机（单极化）</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跳</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数字微波收发机（双极化）</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数字微波收发机（双极化）</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跳</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连接电缆及配件</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连接电缆及配件</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12V250AH蓄电池</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12V251AH蓄电池</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微波直放站</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微波直放站</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码流复用器</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码流复用器</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二次搬运</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二次搬运</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微波链路运维服务</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微波链路运维服务</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系统集成及培训服务</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系统集成及培训服务</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采购包2：</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2946"/>
        <w:gridCol w:w="550"/>
        <w:gridCol w:w="550"/>
        <w:gridCol w:w="1656"/>
        <w:gridCol w:w="1348"/>
        <w:gridCol w:w="10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报价内容</w:t>
            </w:r>
          </w:p>
        </w:tc>
        <w:tc>
          <w:tcPr>
            <w:tcW w:w="55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55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w:t>
            </w:r>
          </w:p>
        </w:tc>
        <w:tc>
          <w:tcPr>
            <w:tcW w:w="138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138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价款形式</w:t>
            </w:r>
          </w:p>
        </w:tc>
        <w:tc>
          <w:tcPr>
            <w:tcW w:w="1038"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三明市市级应急广播平台扩容改造</w:t>
            </w:r>
          </w:p>
        </w:tc>
        <w:tc>
          <w:tcPr>
            <w:tcW w:w="55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w:t>
            </w:r>
          </w:p>
        </w:tc>
        <w:tc>
          <w:tcPr>
            <w:tcW w:w="55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384"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1,039,000.00</w:t>
            </w:r>
          </w:p>
        </w:tc>
        <w:tc>
          <w:tcPr>
            <w:tcW w:w="138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038"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不得超出最高限价</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（2）报价明细要求：</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三明市市级应急广播平台扩容改造</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1867"/>
        <w:gridCol w:w="1867"/>
        <w:gridCol w:w="456"/>
        <w:gridCol w:w="456"/>
        <w:gridCol w:w="1656"/>
        <w:gridCol w:w="730"/>
        <w:gridCol w:w="10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报价明细内容</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报价要求</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价款形式</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服务器</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服务器</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三明市市级应急广播平台扩容改造（103.9万元）</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三明市市级应急广播平台扩容改造（103.9万元）</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1,039,000.00</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◆国产数据库软件</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◆国产数据库软件</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应急广播指挥会议系统主机</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应急广播指挥会议系统主机</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应急广播指挥会议系统转码器</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应急广播指挥会议系统转码器</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应急广播指挥会议系统编解码器</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应急广播指挥会议系统编解码器</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应急广播指挥会议系统接收器</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应急广播指挥会议系统接收器</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应急广播指挥会议系统终端</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应急广播指挥会议系统终端</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堡垒机</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堡垒机</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400W网络摄像机</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400W网络摄像机</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硬盘录像机</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硬盘录像机</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嵌入式开关电源</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嵌入式开关电源</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24口千兆交换机</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24口千兆交换机</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租用应急广播专线链路（省市连接专线100Mbps）一年</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租用应急广播专线链路（省市连接专线100Mbps）一年</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租用应急广播专线链路（市局分平台10Mbps）一年</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租用应急广播专线链路（市局分平台10Mbps）一年</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租用应急广播专线链路（11个区县-市平台10Mbps）一年</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租用应急广播专线链路（11个区县-市平台10Mbps）一年</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租用应急广播专线链路（气象、应急、融媒体横向接入10Mbps）一年</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租用应急广播专线链路（气象、应急、融媒体横向接入10Mbps）一年</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租用应急广播专线链路（705台10Mbps）一年</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租用应急广播专线链路（705台10Mbps）一年</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租用应急广播专线链路（终端10Mbps）一年</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租用应急广播专线链路（终端10Mbps）一年</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租用政务外网（省突平台10Mbps）三年</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租用政务外网（省突平台10Mbps）三年</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租用政务外网（11个区县-市平台10Mbps）一年</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租用政务外网（11个区县-市平台10Mbps）一年</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指挥中心运维服务</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指挥中心运维服务</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系统集成及培训服务</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系统集成及培训服务</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采购包3：</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3046"/>
        <w:gridCol w:w="554"/>
        <w:gridCol w:w="554"/>
        <w:gridCol w:w="1384"/>
        <w:gridCol w:w="138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报价内容</w:t>
            </w:r>
          </w:p>
        </w:tc>
        <w:tc>
          <w:tcPr>
            <w:tcW w:w="55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55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w:t>
            </w:r>
          </w:p>
        </w:tc>
        <w:tc>
          <w:tcPr>
            <w:tcW w:w="138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138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价款形式</w:t>
            </w:r>
          </w:p>
        </w:tc>
        <w:tc>
          <w:tcPr>
            <w:tcW w:w="1038"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市级应急广播平台建设监理项目服务</w:t>
            </w:r>
          </w:p>
        </w:tc>
        <w:tc>
          <w:tcPr>
            <w:tcW w:w="55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55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384"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30,000.00</w:t>
            </w:r>
          </w:p>
        </w:tc>
        <w:tc>
          <w:tcPr>
            <w:tcW w:w="138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038"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不得超出最高限价</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（2）报价明细要求：</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市级应急广播平台建设监理项目服务</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1940"/>
        <w:gridCol w:w="1940"/>
        <w:gridCol w:w="456"/>
        <w:gridCol w:w="456"/>
        <w:gridCol w:w="1296"/>
        <w:gridCol w:w="799"/>
        <w:gridCol w:w="11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报价明细内容</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报价要求</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价款形式</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市级应急广播平台建设监理项目服务</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市级应急广播平台建设监理项目服务</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30,000.00</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采购包4：</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3046"/>
        <w:gridCol w:w="554"/>
        <w:gridCol w:w="554"/>
        <w:gridCol w:w="1384"/>
        <w:gridCol w:w="138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报价内容</w:t>
            </w:r>
          </w:p>
        </w:tc>
        <w:tc>
          <w:tcPr>
            <w:tcW w:w="55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55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w:t>
            </w:r>
          </w:p>
        </w:tc>
        <w:tc>
          <w:tcPr>
            <w:tcW w:w="138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138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价款形式</w:t>
            </w:r>
          </w:p>
        </w:tc>
        <w:tc>
          <w:tcPr>
            <w:tcW w:w="1038"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市级应急广播平台系统测评服务</w:t>
            </w:r>
          </w:p>
        </w:tc>
        <w:tc>
          <w:tcPr>
            <w:tcW w:w="55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55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384"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12,000.00</w:t>
            </w:r>
          </w:p>
        </w:tc>
        <w:tc>
          <w:tcPr>
            <w:tcW w:w="138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038"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不得超出最高限价</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（2）报价明细要求：</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市级应急广播平台系统测评服务</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1940"/>
        <w:gridCol w:w="1940"/>
        <w:gridCol w:w="456"/>
        <w:gridCol w:w="456"/>
        <w:gridCol w:w="1296"/>
        <w:gridCol w:w="799"/>
        <w:gridCol w:w="11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报价明细内容</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报价要求</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价款形式</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市级应急广播平台系统测评服务</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市级应急广播平台系统测评服务</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12,000.00</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采购包5：</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3046"/>
        <w:gridCol w:w="554"/>
        <w:gridCol w:w="554"/>
        <w:gridCol w:w="1384"/>
        <w:gridCol w:w="138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报价内容</w:t>
            </w:r>
          </w:p>
        </w:tc>
        <w:tc>
          <w:tcPr>
            <w:tcW w:w="55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55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w:t>
            </w:r>
          </w:p>
        </w:tc>
        <w:tc>
          <w:tcPr>
            <w:tcW w:w="138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138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价款形式</w:t>
            </w:r>
          </w:p>
        </w:tc>
        <w:tc>
          <w:tcPr>
            <w:tcW w:w="1038"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密码测评服务</w:t>
            </w:r>
          </w:p>
        </w:tc>
        <w:tc>
          <w:tcPr>
            <w:tcW w:w="55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55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384"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78,000.00</w:t>
            </w:r>
          </w:p>
        </w:tc>
        <w:tc>
          <w:tcPr>
            <w:tcW w:w="138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038"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不得超出最高限价</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（2）报价明细要求：</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密码测评服务</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1940"/>
        <w:gridCol w:w="1940"/>
        <w:gridCol w:w="456"/>
        <w:gridCol w:w="456"/>
        <w:gridCol w:w="1296"/>
        <w:gridCol w:w="799"/>
        <w:gridCol w:w="11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报价明细内容</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报价要求</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价款形式</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密码测评服务</w:t>
            </w:r>
          </w:p>
        </w:tc>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密码测评服务</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4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78,000.00</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4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bl>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1"/>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第二章 投标人须知前附表</w:t>
      </w:r>
    </w:p>
    <w:p>
      <w:pPr>
        <w:pStyle w:val="7"/>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0"/>
        <w:gridCol w:w="1487"/>
        <w:gridCol w:w="62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（第三章）</w:t>
            </w:r>
          </w:p>
        </w:tc>
        <w:tc>
          <w:tcPr>
            <w:tcW w:w="62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p>
        </w:tc>
        <w:tc>
          <w:tcPr>
            <w:tcW w:w="62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是否组织现场考察或召开开标前答疑会：</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采购包1：不组织</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采购包2：不组织</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采购包3：不组织</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采购包4：不组织</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采购包5：不组织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w:t>
            </w:r>
          </w:p>
        </w:tc>
        <w:tc>
          <w:tcPr>
            <w:tcW w:w="62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投标文件的份数：</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（1）可读介质（光盘或U盘） 1 份：投标人应将其上传至福建省政府采购网上公开信息系统的电子投标文件在该可读介质中另存 1 份。</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10.7-（1）</w:t>
            </w:r>
          </w:p>
        </w:tc>
        <w:tc>
          <w:tcPr>
            <w:tcW w:w="62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是否允许中标人将本项目的非主体、非关键性工作进行分包：</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采购包1：不允许合同分包；</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采购包2：不允许合同分包；</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采购包3：不允许合同分包；</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采购包4：不允许合同分包；</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采购包5：不允许合同分包；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10.8-（1）</w:t>
            </w:r>
          </w:p>
        </w:tc>
        <w:tc>
          <w:tcPr>
            <w:tcW w:w="62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62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确定中标候选人名单：</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采购包1：3名</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采购包2：3名</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采购包3：3名</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采购包4：3名</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采购包5：3名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62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本项目中标人的确定（以采购包为单位）：</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采购人应在政府采购招投标管理办法规定的时限内确定中标人。</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（2）若出现中标候选人并列情形，则按照下列方式确定中标人：</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①招标文件规定的方式：</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评标总得分相同的，按照评标价（即价格扣除后的投标报价）由低到高顺序排列。</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②若本款第①点规定方式为“无”，则按照下列方式确定：</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③若本款第①、②点规定方式均为“无”，则按照下列方式确定：随机抽取。</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（3）本项目确定的中标人家数：</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采购包1：1名</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采购包2：1名</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采购包3：1名</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采购包4：1名</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采购包5：1名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4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62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4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15.1-（2）</w:t>
            </w:r>
          </w:p>
        </w:tc>
        <w:tc>
          <w:tcPr>
            <w:tcW w:w="62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4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w:t>
            </w:r>
          </w:p>
        </w:tc>
        <w:tc>
          <w:tcPr>
            <w:tcW w:w="62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招标文件的质疑</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（1）潜在投标人可在质疑时效期间内对招标文件以书面形式提出质疑。</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（2）质疑时效期间：应在依法获取招标文件之日起7个工作日内向 三明华建招标代理有限公司 提出，依法获取招标文件的时间以福建省政府采购网上公开信息系统记载的为准。</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4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p>
        </w:tc>
        <w:tc>
          <w:tcPr>
            <w:tcW w:w="62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监督管理部门： 三明市财政局采购监督管理办公室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4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p>
        </w:tc>
        <w:tc>
          <w:tcPr>
            <w:tcW w:w="62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财政部和福建省财政厅指定的政府采购信息发布媒体（以下简称：“指定媒体”）：</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（1）中国政府采购网，网址www.ccgp.gov.cn。</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（2）中国政府采购网福建分网（福建省政府采购网），网址zfcg.czt.fujian.gov.cn。</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4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62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(1)本项目代理服务费：</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本项目收取代理服务费</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代理服务费用收取对象：中标/成交供应商</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收费标准：成交金额100万以内的：按成交金额的1.5%计取。成交金额超过100万的：其中100万按成交金额的1.5%计取；100万-500万部分金额按1.1%计取。中标人应当在领取中标通知书前向招标代理机构缴纳代理服务费，缴后不退。中标服务费专户，开户名：三明华建招标代理有限公司，开户行：建设银行沙县支行，账 号：35001647707052505226。</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(2)其他：</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递交质疑函时除应提供本招标文件规定的相关材料外，还须提供福建省政府采购网上公开信息系统本项目的采购文件回执单复印件，否则递交的质疑函将不予受理。在法定质疑期内质疑人须一次性提出针对同一采购程序环节的质疑，二（多）次质疑不予受理。2、中标人在中标通知书的规定时间内发起合同送采购人确认，双方盖章进行合同公开。3、a.通过远程参与开标流程的投标人，投标人可远程线上解密（相关操作手册可查看福建省政府采购网首页操作指南），现场参与开标流程的投标人请携带CA证书到开标现场进行解密，选择携带CA证书并由代理机构进行解密的应在投标截止时间前到达开标现场，否则不予接收。投标人选择远程线上解密的，无须将CA证书送至开标地点。b.投标人不到开标现场的，请在开标时自行登录采购系统，线上参与开标流程，并按规定在相应时段对投标文件进行远程解密、远程签章。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自行放弃投标。e.开标结束后，投标人应当对开标结果进行签章，并在远程签章开放后的规定时间内完成，逾期未签章的视为认同开标结果。f.远程解密及远程签章的开放起始时间均在开标过程中临时开启，各环节的解密、签章时限规定为30分钟，请投标人务必密切关注实时开标流程，并根据流程在系统内按时操作，否则产生的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7" w:type="dxa"/>
            <w:gridSpan w:val="2"/>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2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后有投标人须知前附表2，请勿遗漏。</w:t>
            </w:r>
          </w:p>
        </w:tc>
      </w:tr>
    </w:tbl>
    <w:p>
      <w:pPr>
        <w:pStyle w:val="7"/>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二、投标人须知前附表2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2"/>
        <w:gridCol w:w="75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5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5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（1）电子招标投标活动的专门规定适用本项目电子招标投标活动。</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（2）将招标文件</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的内容修正为下列内容：</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后适用本项目的电子招标投标活动。</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（3）将下列内容增列为招标文件的组成部分（以下简称：“增列内容”）适用本项目的电子招标投标活动，若增列内容与招标文件其他章节内容有冲突，应以增列内容为准：</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①电子招标投标活动的具体操作流程以福建省政府采购网上公开信息系统设定的为准。</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②关于电子投标文件：</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a.投标人应按照福建省政府采购网上公开信息系统设定的评审节点编制电子投标文件，否则资格审查小组、评标委员会将按照不利于投标人的内容进行认定。</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③关于证明材料或资料：</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④关于“全称”、“投标人代表签字”及“加盖单位公章”：</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a.在电子投标文件中，涉及“全称”和“投标人代表签字”的内容可使用打字录入方式完成。</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b.在电子投标文件中，涉及“加盖单位公章”的内容应使用投标人的CA证书完成，否则投标无效。</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c.在电子投标文件中，若投标人按照本增列内容第④点第b项规定加盖其单位公章，则出现无全称、或投标人代表未签字等情形，不视为投标无效。</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⑤关于投标人的CA证书：</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a.投标人的CA证书应在系统规定时间内使用CA证书进行电子投标文件的解密操作，逾期未解密的视为放弃投标。</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b.投标人的CA证书可采用信封（包括但不限于：信封、档案袋、文件袋等）作为外包装进行单独包装。外包装密封、不密封皆可。</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c.投标人的CA证书或外包装应标记“项目名称、项目编号、投标人的全称”等内容，以方便识别、使用。</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d.投标人的CA证书应能正常、有效使用，否则产生不利后果由投标人承担责任。</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⑥关于投标截止时间过后</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a.未按招标文件规定提交投标保证金的，其投标将按无效投标处理。</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b.有下列情形之一的，其投标无效,其保证金不予退还或通过投标保函进行索赔：</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b1不同投标人的电子投标文件具有相同内部识别码；</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b2不同投标人的投标保证金从同一单位或个人的账户转出；</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b3投标人的投标保证金同一采购包下有其他投标人提交的投标保证金；</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b4不同投标人存在串通投标的其他情形。</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⑧其他：</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化招标项目视为串通情形的认定（一）保证金验核阶段不同投标人的投标保证金转出账户的银行账户名称相同的，属于《政府采购货物和服务招标投标管理办法》（财政部令第87号）第三十七条第（六）项“不同投标人的投标保证金从同一单位或者个人的账户转出”的情形。（二）电子投标文件解密阶段电子投标文件的个性特征与本采购项目的其他响应人存在雷同的，按照以下方式进行认定： 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 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 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应当根据采购文件认定串通行为，认定其投标（响应）无效，没收其保证金，并书面报告本级财政部门。</w:t>
            </w:r>
          </w:p>
        </w:tc>
      </w:tr>
    </w:tbl>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1"/>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第三章 投标人须知</w:t>
      </w:r>
    </w:p>
    <w:p>
      <w:pPr>
        <w:pStyle w:val="7"/>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一、总则</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1、适用范围</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1.1适用于招标文件载明项目的政府采购活动（以下简称：“本次采购活动”）。</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2、定义</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2.1“采购标的”指招标文件载明的需要采购的货物或服务。</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2.2“潜在投标人”指按照招标文件第一章第7条规定获取招标文件且有意向参加本项目投标的供应商。</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2.3“投标人”指按照招标文件第一章第7条规定获取招标文件并参加本项目投标的供应商。</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2.4“单位负责人”指单位法定代表人或法律、法规规定代表单位行使职权的主要负责人。</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2.5“投标人代表”指投标人的单位负责人或“单位负责人授权书”中载明的接受授权方。</w:t>
      </w:r>
    </w:p>
    <w:p>
      <w:pPr>
        <w:pStyle w:val="7"/>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二、投标人</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3、合格投标人</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3.1一般规定</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（2）投标人的资格要求：详见招标文件第一章。</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3.2若本项目接受联合体投标且投标人为联合体，则联合体各方应遵守本章第3.1条规定，同时还应遵守下列规定：</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（1）联合体各方应提交联合体协议，联合体协议应符合招标文件规定。</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（2）联合体各方不得再单独参加或与其他供应商另外组成联合体参加同一合同项下的投标。</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（3）联合体各方应共同与采购人签订政府采购合同，就政府采购合同约定的事项对采购人承担连带责任。</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（5）联合体一方放弃中标的，视为联合体整体放弃中标，联合体各方承担连带责任。</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（6）如本项目不接受联合体投标而投标人为联合体的，或者本项目接受联合体投标但投标人组成的联合体不符合本章第3.2条规定的，投标无效。</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4、投标费用</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4.1除招标文件另有规定外，投标人应自行承担其参加本项目投标所涉及的一切费用。</w:t>
      </w:r>
    </w:p>
    <w:p>
      <w:pPr>
        <w:pStyle w:val="7"/>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三、招标</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5、招标文件</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5.1招标文件由下述部分组成：</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（1）投标邀请</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（2）投标人须知前附表（表1、2）</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（3）投标人须知</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（4）资格审查与评标</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（5）招标内容及要求</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（6）政府采购合同（参考文本）</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（7）电子投标文件格式</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（8）按照招标文件规定作为招标文件组成部分的其他内容（若有）</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5.2招标文件的澄清或修改</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三明华建招标代理有限公司 可对已发出的招标文件进行必要的澄清或修改，但不得对招标文件载明的采购标的和投标人的资格要求进行改变。</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（2）除本章第5.2条第（3）款规定情形外，澄清或修改的内容可能影响电子投标文件编制的， 三明华建招标代理有限公司 将在投标截止时间至少15个日历日前，在招标文件载明的指定媒体以更正公告的形式发布澄清或修改的内容。不足15个日历日的， 三明华建招标代理有限公司 将顺延投标截止时间及开标时间， 三明华建招标代理有限公司 和投标人受原投标截止时间及开标时间制约的所有权利和义务均延长至新的投标截止时间及开标时间。</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（3）澄清或修改的内容可能改变招标文件载明的采购标的和投标人的资格要求的，本次采购活动结束， 三明华建招标代理有限公司 将依法组织后续采购活动（包括但不限于：重新招标、采用其他方式采购等）。</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6、现场考察或开标前答疑会</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6.1是否组织现场考察或召开开标前答疑会：详见招标文件第二章。</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7、更正公告</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7.1若 三明华建招标代理有限公司 发布更正公告，则更正公告及其所发布的内容或信息（包括但不限于：招标文件的澄清或修改、现场考察或答疑会的有关事宜等）作为招标文件组成部分，对投标人具有约束力。</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7.2更正公告作为 三明华建招标代理有限公司 通知所有潜在投标人的书面形式。</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8、终止公告</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8.1若出现因重大变故导致采购任务取消情形， 三明华建招标代理有限公司 可终止招标并发布终止公告。</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8.2终止公告作为 三明华建招标代理有限公司 通知所有潜在投标人的书面形式。</w:t>
      </w:r>
    </w:p>
    <w:p>
      <w:pPr>
        <w:pStyle w:val="7"/>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四、投标</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9.1投标人可对招标文件载明的全部或部分采购包进行投标。</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9.2投标人应对同一个采购包内的所有内容进行完整投标，否则投标无效。</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9.3投标人代表只能接受一个投标人的授权参加投标，否则投标无效。</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9.4单位负责人为同一人或存在直接控股、管理关系的不同供应商，不得同时参加同一合同项下的投标，否则投标无效。</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9.5为本项目提供整体设计、规范编制或项目管理、监理、检测等服务的供应商，不得参加本项目除整体设计、规范编制和项目管理、监理、检测等服务外的采购活动，否则投标无效。</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9.6列入失信被执行人、重大税收违法案件当事人名单、政府采购严重违法失信行为记录名单及其他不符合政府采购法第二十二条规定条件的供应商，不得参加投标，否则投标无效。</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9.7有下列情形之一的，视为投标人串通投标，其投标无效：</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（1）不同投标人的电子投标文件由同一单位或个人编制；</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（2）不同投标人委托同一单位或个人办理投标事宜；</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（3）不同投标人的电子投标文件载明的项目管理成员或联系人员为同一人；</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（4）不同投标人的电子投标文件异常一致或投标报价呈规律性差异；</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（5）不同投标人的电子投标文件相互混装；</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（6）不同投标人的投标保证金从同一单位或个人的账户转出；</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（7）有关法律、法规和规章及招标文件规定的其他串通投标情形。</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10、电子投标文件</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10.1电子投标文件的编制</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（1）投标人应先仔细阅读招标文件的全部内容后，再进行电子投标文件的编制。</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（2）电子投标文件应按照本章第10.2条规定编制其组成部分。</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（3）电子投标文件应满足招标文件提出的实质性要求和条件，并保证其所提交的全部资料是不可割离且真实、有效、准确、完整和不具有任何误导性的，否则造成不利后果由投标人承担责任。</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10.2电子投标文件由下述部分组成：</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（1）资格及资信证明部分</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①投标函</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②投标人的资格及资信证明文件</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③投标保证金</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（2）报价部分</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①开标（报价）一览表</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②投标（响应）报价明细表</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③招标文件规定的价格扣除证明材料（若有）</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④招标文件规定的加分证明材料（若有）</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（3）技术商务部分</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①标的说明一览表</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②技术和服务要求响应表</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③商务条件响应表</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④投标人提交的其他资料（若有）</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⑤招标文件规定作为电子投标文件组成部分的其他内容（若有）</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10.3电子投标文件的语言</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（1）除招标文件另有规定外，电子投标文件应使用中文文本，若有不同文本，以中文文本为准。</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10.4投标文件的份数：详见招标文件第二章。</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10.5电子投标文件的格式</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（1）除招标文件另有规定外，电子投标文件应使用招标文件第七章规定的格式。</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（2）除招标文件另有规定外，电子投标文件应使用不能擦去的墨料或墨水打印、书写或复印。</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（3）除招标文件另有规定外，电子投标文件应使用人民币作为计量货币。</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（4）除招标文件另有规定外，签署、盖章应遵守下列规定：</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①电子投标文件应加盖投标人的单位公章。若投标人代表为单位授权的委托代理人，应提供“单位授权书”。</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②电子投标文件应没有涂改或行间插字，除非这些改动是根据 三明华建招标代理有限公司 的指示进行的，或是为改正投标人造成的应修改的错误而进行的。若有前述改动，应按照下列规定之一对改动处进行处理：</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a.投标人代表签字确认；</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b.加盖投标人的单位公章或校正章。</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10.6投标报价</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（1）投标报价超出最高限价将导致投标无效。</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（2）最高限价由采购人根据价格测算情况，在预算金额的额度内合理设定。最高限价不得超出预算金额。</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（3）除招标文件另有规定外，电子投标文件不能出现任何选择性的投标报价，即每一个采购包和品目号的采购标的都只能有一个投标报价。任何选择性的投标报价将导致投标无效。</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10.7分包</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（1）是否允许中标人将本项目的非主体、非关键性工作进行分包：详见招标文件第二章。</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（3）招标文件允许中标人将非主体、非关键性工作进行分包的项目，有下列情形之一的，中标人不得分包：</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①电子投标文件中未载明分包承担主体；</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②电子投标文件载明的分包承担主体不具备相应资质条件；</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③电子投标文件载明的分包承担主体拟再次分包；</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④享受中小企业扶持政策获得政府采购合同的，小微企业不得将合同分包给大中型企业，中型企业不得将合同分包给大型企业。</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10.8投标有效期</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（1）招标文件载明的投标有效期：详见招标文件第二章。</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（2）电子投标文件承诺的投标有效期不得少于招标文件载明的投标有效期，否则投标无效。</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（3）根据本次采购活动的需要， 三明华建招标代理有限公司 可于投标有效期届满之前书面要求投标人延长投标有效期，投标人应在 三明华建招标代理有限公司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10.9投标保证金</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（1）投标保证金作为投标人按照招标文件规定履行相应投标责任、义务的约束及担保。</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（2）投标人以电子保函形式提交投标保证金的，保函的有效期应等于或长于电子投标文件承诺的投标有效期，否则投标无效。</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（3）提交</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①投标人以汇款形式缴纳投标保证金的，应从其银行账户（基本存款账户）按照下列方式：公对公转账方式向招标文件载明的投标保证金账户提交投标保证金，具体金额详见招标文件第一章。</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③其他形式：</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④若本项目接受联合体投标且投标人为联合体，则联合体中的牵头方应按照本章第10.9条第（3）款第①、②、③点规定提交投标保证金。</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※除招标文件另有规定外，未按照上述规定提交投标保证金将导致资格审查不合格。</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（4）退还</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①在投标截止时间前撤回已提交的电子投标文件的投标人，其投标保证金将在 三明华建招标代理有限公司 收到投标人书面撤回通知之日起5个工作日内退回原账户。</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②未中标人的投标保证金将在中标通知书发出之日起5个工作日内退回原账户。</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③中标人的投标保证金将在政府采购合同签订之日起5个工作日内退回原账户；合同签订之日以福建省政府采购网上公开信息系统记载的为准。</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④终止招标的， 三明华建招标代理有限公司 将在终止公告发布之日起5个工作日内退回已收取的投标保证金及其在银行产生的孳息。</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⑤除招标文件另有规定外，质疑或投诉涉及的投标人，若投标保证金尚未退还，则待质疑或投诉处理完毕后不计利息原额退还。</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※本章第10.9条第（4）款第①、②、③点规定的投标保证金退还时限不包括因投标人自身原因导致无法及时退还而增加的时间。</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（6）有下列情形之一的，投标保证金将不予退还或通过投标保函进行索赔：</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①投标人串通投标；</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②投标人提供虚假材料；</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③投标人采取不正当手段诋毁、排挤其他投标人；</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④投标截止时间后，投标人在投标有效期内撤销电子投标文件；</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⑤招标文件规定的其他不予退还情形；</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⑥中标人有下列情形之一的：</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a.除不可抗力外，因中标人自身原因未在中标通知书要求的期限内与采购人签订政府采购合同；</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b.未按照招标文件、投标文件的约定签订政府采购合同或提交履约保证金。</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※若上述投标保证金不予退还情形给采购人（采购代理机构）造成损失，则投标人还要承担相应的赔偿责任。</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10.10电子投标文件的提交</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（1）一个投标人只能提交一个电子投标文件，并按照招标文件第一章规定在系统上完成上传、解密操作。</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10.11电子投标文件的补充、修改或撤回</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（1）投标截止时间前，投标人可对所提交的电子投标文件进行补充、修改或撤回，并书面通知 三明华建招标代理有限公司 。</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（2）补充、修改的内容应按照本章第10.5条第（4）款规定进行签署、盖章，并按照本章第10.10条规定提交，否则将被拒收。</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※按照上述规定提交的补充、修改内容作为电子投标文件组成部分。</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10.12除招标文件另有规定外，有下列情形之一的，投标无效：</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（1）电子投标文件未按照招标文件要求签署、盖章；</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（2）不符合招标文件中规定的资格要求；</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（3）投标报价超过招标文件中规定的预算金额或最高限价；</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（4）电子投标文件含有采购人不能接受的附加条件；</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（5）有关法律、法规和规章及招标文件规定的其他无效情形。</w:t>
      </w:r>
    </w:p>
    <w:p>
      <w:pPr>
        <w:pStyle w:val="7"/>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五、开标</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11、开标</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三明华建招标代理有限公司 将在招标文件载明的开标时间及地点主持召开开标会，并邀请投标人参加。</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11.2开标会的主持人、唱标人、记录人及其他工作人员（若有）均由 三明华建招标代理有限公司 派出，现场监督人员（若有）可由有关方面派出。</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11.4开标会应遵守下列规定：</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（3）唱标结束后，参加现场开标会的投标人代表应对开标记录进行签字确认，通过远程参与开标流程的投标人须在系统远程签章开启后，在系统规定时间内对开标结果进行签章确认。</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（5）若投标人未到开标现场参加开标会，也未通过远程参加开标会的，视同认可开标结果。</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三明华建招标代理有限公司 提出任何疑义或要求（包括质疑）。</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11.5投标截止时间后，参加投标的投标人不足三家的，不进行开标。同时，本次采购活动结束， 三明华建招标代理有限公司 将依法组织后续采购活动（包括但不限于：重新招标、采用其他方式采购等）。</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11.6投标截止时间后撤销投标的处理</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投标截止时间后，投标人在投标有效期内撤销投标的，其撤销投标的行为无效。</w:t>
      </w:r>
    </w:p>
    <w:p>
      <w:pPr>
        <w:pStyle w:val="7"/>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六、中标与政府采购合同</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12、中标</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12.1本项目推荐的中标候选人家数：详见招标文件第二章。</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12.2本项目中标人的确定：详见招标文件第二章。</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12.3中标公告</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（1）中标人确定之日起2个工作日内， 三明华建招标代理有限公司 将在招标文件载明的指定媒体以中标公告的形式发布中标结果。</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（2）中标公告的公告期限为1个工作日。</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12.4中标通知书</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（1）中标公告发布的同时， 三明华建招标代理有限公司 将向中标人发出中标通知书。</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（2）中标通知书发出后，采购人不得违法改变中标结果，中标人无正当理由不得放弃中标。</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13、政府采购合同</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13.2签订时限：详见须知前附表1的13.2。</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13.3政府采购合同的履行、违约责任和解决争议的方法等适用民法典。</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13.4采购人与中标人应根据政府采购合同的约定依法履行合同义务。</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13.5政府采购合同履行过程中，采购人若需追加与合同标的相同的货物或服务，则追加采购金额不得超过原合同采购金额的10%。</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13.6中标人在政府采购合同履行过程中应遵守有关法律、法规和规章的强制性规定（即使前述强制性规定有可能在招标文件中未予列明）。</w:t>
      </w:r>
    </w:p>
    <w:p>
      <w:pPr>
        <w:pStyle w:val="7"/>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七、询问、质疑与投诉</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14、询问</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14.1潜在投标人或投标人对本次采购活动的有关事项若有疑问，可向 三明华建招标代理有限公司 提出询问， 三明华建招标代理有限公司 将按照政府采购法及实施条例的有关规定进行答复。</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15、质疑</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（1）对招标文件提出质疑的，质疑人应为潜在投标人，且两者的身份、名称等均应保持一致。对采购过程、结果提出质疑的，质疑人应为投标人，且两者的身份、名称等均应保持一致。</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（2）质疑人应按照招标文件第二章规定方式提交质疑函。</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（3）质疑函应包括下列主要内容：</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①质疑人的基本信息，至少包括：全称、地址、邮政编码等；</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②所质疑项目的基本信息，至少包括：项目编号、项目名称等；</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③所质疑的具体事项（以下简称：“质疑事项”）；</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④针对质疑事项提出的明确请求，前述明确请求指质疑人提出质疑的目的以及希望 三明华建招标代理有限公司 对其质疑作出的处理结果，如：暂停招标投标活动、修改招标文件、停止或纠正违法违规行为、中标结果无效、废标、重新招标等；</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⑤针对质疑事项导致质疑人自身权益受到损害的必要证明材料，至少包括：</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a.质疑人代表的身份证明材料：</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a2若本项目接受自然人投标且质疑人为自然人的，提供本人的身份证复印件。</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b.其他证明材料（即事实依据和必要的法律依据）包括但不限于下列材料：</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b1所质疑的具体事项是与自己有利害关系的证明材料；</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b2质疑函所述事实存在的证明材料，如：采购文件、采购过程或中标结果违法违规或不符合采购文件要求等证明材料；</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b3依法应终止采购程序的证明材料；</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b4应重新采购的证明材料；</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b5采购文件、采购过程或中标、成交结果损害自己合法权益的证明材料等；</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⑥质疑人代表及其联系方法的信息，至少包括：姓名、手机、电子信箱、邮寄地址等。</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⑦提出质疑的日期。</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※质疑人为法人或其他组织的，质疑函应由单位负责人或委托代理人签字或盖章，并加盖投标人的单位公章。质疑人为自然人的，质疑函应由本人签字。</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15.2对不符合本章第15.1条规定的质疑，将按照下列规定进行处理：</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（1）不符合其中第（1）、（2）条规定的，书面告知质疑人不予受理及其理由。</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（2）不符合其中第（3）条规定的，书面告知质疑人修改、补充后在规定时限内重新提交质疑函。</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15.3对符合本章第15.1条规定的质疑，将按照政府采购法及实施条例、政府采购质疑和投诉办法的有关规定进行答复。</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15.4招标文件的质疑：详见招标文件第二章。</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16、投诉</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16.2投诉应有明确的请求和必要的证明材料，投诉的事项不得超出已质疑事项的范围。</w:t>
      </w:r>
    </w:p>
    <w:p>
      <w:pPr>
        <w:pStyle w:val="7"/>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八、政府采购政策</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17、政府采购政策由财政部根据国家的经济和社会发展政策并会同国家有关部委制定，包括但不限于下列具体政策要求：</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17.1进口产品指通过中国海关报关验放进入中国境内且产自关境外的产品，其中：</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（2）凡在海关特殊监管区域内企业生产或加工（包括从境外进口料件）销往境内其他地区的产品，不作为政府采购项下进口产品。</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（3）对从境外进入海关特殊监管区域，再经办理报关手续后从海关特殊监管区进入境内其他地区的产品，认定为进口产品。</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（4）招标文件列明不允许或未列明允许进口产品参加投标的，均视为拒绝进口产品参加投标。</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（1）中小企业指符合下列条件的中型、小型、微型企业：</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②符合中小企业划分标准的个体工商户，在政府采购活动中视同中小企业。</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（2）在政府采购活动中，供应商提供的货物、工程或者服务符合下列情形的，享受本办法规定的中小企业扶持政策：</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①在货物采购项目中，货物由中小企业制造，即货物由中小企业生产且使用该中小企业商号或者注册商标；</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②在工程采购项目中，工程由中小企业承建，即工程施工单位为中小企业；</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③在服务采购项目中，服务由中小企业承接，即提供服务的人员为中小企业依照《中华人民共和国劳动合同法》订立劳动合同的从业人员。</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在货物采购项目中，供应商提供的货物既有中小企业制造货物，也有大型企业制造货物的，不享受本办法规定的中小企业扶持政策。</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（3）投标人应当按照招标文件明确的采购标的对应行业的划分标准出具中小企业声明函。</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①监狱企业参加采购活动时，应提供由省级以上监狱管理局、戒毒管理局（含新疆生产建设兵团）出具的属于监狱企业的证明文件。</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②监狱企业视同小型、微型企业。</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（5）残疾人福利性单位指同时符合下列条件的单位：</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①安置的残疾人占本单位在职职工人数的比例不低于25%（含25%），并且安置的残疾人人数不少于10人（含10人）；</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②依法与安置的每位残疾人签订了一年以上（含一年）的劳动合同或服务协议；</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③为安置的每位残疾人按月足额缴纳了基本养老保险、基本医疗保险、失业保险、工伤保险和生育保险等社会保险费；</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④通过银行等金融机构向安置的每位残疾人，按月支付了不低于单位所在区县适用的经省级人民政府批准的月最低工资标准的工资；</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⑤提供本单位制造的货物、承担的工程或服务，或提供其他残疾人福利性单位制造的货物（不包括使用非残疾人福利性单位注册商标的货物）。</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17.4信用记录指由财政部确定的有关网站提供的相关主体信用信息。信用记录的查询及使用应符合财政部文件（财库[2016]125号）规定。</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17.5为落实政府采购政策需满足的要求：详见招标文件第一章。</w:t>
      </w:r>
    </w:p>
    <w:p>
      <w:pPr>
        <w:pStyle w:val="7"/>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九、本项目的有关信息</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18.1指定媒体：详见招标文件第二章。</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18.2本项目的潜在投标人或投标人应随时关注指定媒体，否则产生不利后果由其自行承担。</w:t>
      </w:r>
    </w:p>
    <w:p>
      <w:pPr>
        <w:pStyle w:val="7"/>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十、其他事项</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19、其他事项：</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19.2其他：详见招标文件第二章。</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1"/>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第四章 资格审查与评标</w:t>
      </w:r>
    </w:p>
    <w:p>
      <w:pPr>
        <w:pStyle w:val="7"/>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一、资格审查</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1、开标结束后，由 三明华建招标代理有限公司 负责资格审查小组的组建及资格审查工作的组织。</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1.1资格审查小组</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小组由3人组成，并负责具体审查事务，其中由采购人派出的采购人代表至少1人，由三明华建招标代理有限公司派出的工作人员至少1人，其余1人可为采购人代表或三明华建招标代理有限公司的工作人员。</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1.2资格审查的依据是招标文件和电子投标文件。</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1.3资格审查的范围及内容：电子投标文件（资格及资信证明部分），具体如下：</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（2）“投标人的资格及资信证明文件”</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①一般资格证明文件：</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单位授权书</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营业执照等证明文件</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提供财务状况报告(财务报告、或资信证明）</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依法缴纳税收证明材料</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依法缴纳社会保障资金证明材料</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具备履行合同所必需设备和专业技术能力的声明函(若有)</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参加采购活动前三年内在经营活动中没有重大违法记录的声明</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信用记录查询结果</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中小企业声明函（以资格条件落实中小企业扶持政策时适用 ）</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联合体协议（若有）</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单位授权书</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营业执照等证明文件</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提供财务状况报告(财务报告、或资信证明）</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依法缴纳税收证明材料</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依法缴纳社会保障资金证明材料</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具备履行合同所必需设备和专业技术能力的声明函(若有)</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参加采购活动前三年内在经营活动中没有重大违法记录的声明</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信用记录查询结果</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中小企业声明函（以资格条件落实中小企业扶持政策时适用 ）</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联合体协议（若有）</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采购包3：</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单位授权书</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营业执照等证明文件</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提供财务状况报告(财务报告、或资信证明）</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依法缴纳税收证明材料</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依法缴纳社会保障资金证明材料</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具备履行合同所必需设备和专业技术能力的声明函(若有)</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参加采购活动前三年内在经营活动中没有重大违法记录的声明</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信用记录查询结果</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中小企业声明函（以资格条件落实中小企业扶持政策时适用 ）</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联合体协议（若有）</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采购包4：</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单位授权书</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营业执照等证明文件</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提供财务状况报告(财务报告、或资信证明）</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依法缴纳税收证明材料</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依法缴纳社会保障资金证明材料</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具备履行合同所必需设备和专业技术能力的声明函(若有)</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参加采购活动前三年内在经营活动中没有重大违法记录的声明</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信用记录查询结果</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中小企业声明函（以资格条件落实中小企业扶持政策时适用 ）</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联合体协议（若有）</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采购包5：</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单位授权书</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营业执照等证明文件</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提供财务状况报告(财务报告、或资信证明）</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依法缴纳税收证明材料</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依法缴纳社会保障资金证明材料</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具备履行合同所必需设备和专业技术能力的声明函(若有)</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参加采购活动前三年内在经营活动中没有重大违法记录的声明</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信用记录查询结果</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中小企业声明函（以资格条件落实中小企业扶持政策时适用 ）</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322"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联合体协议（若有）</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※备注说明</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①投标人应根据自身实际情况提供上述资格要求的证明材料，格式可参考招标文件第七章提供。</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②投标人提供的相应证明材料复印件均应符合：内容完整、清晰、整洁，并由投标人加盖其单位公章。</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③根据招标文件第四章第一点资格审查的1.3“④其他资格证明文件”要求，允许供应商采用资格承诺制的并提供符合要求的资格承诺函，视为满足招标文件的资格要求。</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④.其他资格证明文件：</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资格承诺函</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本采购包允许投标人采用资格承诺制。采用资格承诺制的投标人，应当根据投标(响应)格式文件要求提供资格承诺函，无需提供《政府采购法实施条例》第十七条第一款规定的一般资格条件证明材料；资格承诺函不符合采购文件要求的，视为未按照采购文件规定提交投标人的资格及资信文件，按资格审查不合格处理。②采购项目有特殊资格要求的，投标人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单位负责人授权书</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投标的投标人代表需手持本人身份证原件及CA认证卡（数字证书）用于现场解密电子版投标文件。如果投标人代表不是单位负责人，投标人代表还需手持《单位负责人授权书》（附单位负责人身份证及被授权人身份证正反面复印件）以便现场核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本采购包属于专门面向中小企业采购。</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本采购包为专门面向中小企业采购，投标人须提供中小企业声明函。监狱企业、残疾人福利性单位视同小型、微型企业。</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资格承诺函</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采购包允许投标人采用资格承诺制。采用资格承诺制的投标人，应当根据投标(响应)格式文件要求提供资格承诺函，无需提供《政府采购法实施条例》第十七条第一款规定的一般资格条件证明材料；资格承诺函不符合采购文件要求的，视为未按照采购文件规定提交投标人的资格及资信文件，按资格审查不合格处理。②采购项目有特殊资格要求的，投标人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单位负责人授权书</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投标的投标人代表需手持本人身份证原件及CA认证卡（数字证书）用于现场解密电子版投标文件。如果投标人代表不是单位负责人，投标人代表还需手持《单位负责人授权书》（附单位负责人身份证及被授权人身份证正反面复印件）以便现场核查。</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采购包3：</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资格承诺函</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采购包允许投标人采用资格承诺制。采用资格承诺制的投标人，应当根据投标(响应)格式文件要求提供资格承诺函，无需提供《政府采购法实施条例》第十七条第一款规定的一般资格条件证明材料；资格承诺函不符合采购文件要求的，视为未按照采购文件规定提交投标人的资格及资信文件，按资格审查不合格处理。②采购项目有特殊资格要求的，投标人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单位负责人授权书</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投标的投标人代表需手持本人身份证原件及CA认证卡（数字证书）用于现场解密电子版投标文件。如果投标人代表不是单位负责人，投标人代表还需手持《单位负责人授权书》（附单位负责人身份证及被授权人身份证正反面复印件）以便现场核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监理资质</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投标人具有建设行政主管部门核发的合法有效的工程监理综合资质或乙级以上（含乙级）通信工程专业监理资质，且证书在有效期内，投标人需提供资质证书复印件。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本采购包属于专门面向中小企业采购。</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本采购包为专门面向中小企业采购，投标人须提供中小企业声明函。监狱企业、残疾人福利性单位视同小型、微型企业。</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采购包4：</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资格承诺函</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采购包允许投标人采用资格承诺制。采用资格承诺制的投标人，应当根据投标(响应)格式文件要求提供资格承诺函，无需提供《政府采购法实施条例》第十七条第一款规定的一般资格条件证明材料；资格承诺函不符合采购文件要求的，视为未按照采购文件规定提交投标人的资格及资信文件，按资格审查不合格处理。②采购项目有特殊资格要求的，投标人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单位负责人授权书</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投标的投标人代表需手持本人身份证原件及CA认证卡（数字证书）用于现场解密电子版投标文件。如果投标人代表不是单位负责人，投标人代表还需手持《单位负责人授权书》（附单位负责人身份证及被授权人身份证正反面复印件）以便现场核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本采购包属于专门面向中小企业采购。</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本采购包为专门面向中小企业采购，投标人须提供中小企业声明函。监狱企业、残疾人福利性单位视同小型、微型企业。</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采购包5：</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资格承诺函</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采购包允许投标人采用资格承诺制。采用资格承诺制的投标人，应当根据投标(响应)格式文件要求提供资格承诺函，无需提供《政府采购法实施条例》第十七条第一款规定的一般资格条件证明材料；资格承诺函不符合采购文件要求的，视为未按照采购文件规定提交投标人的资格及资信文件，按资格审查不合格处理。②采购项目有特殊资格要求的，投标人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单位负责人授权书</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投标的投标人代表需手持本人身份证原件及CA认证卡（数字证书）用于现场解密电子版投标文件。如果投标人代表不是单位负责人，投标人代表还需手持《单位负责人授权书》（附单位负责人身份证及被授权人身份证正反面复印件）以便现场核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本采购包属于专门面向中小企业采购。</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本采购包为专门面向中小企业采购，投标人须提供中小企业声明函。监狱企业、残疾人福利性单位视同小型、微型企业。</w:t>
            </w:r>
          </w:p>
        </w:tc>
      </w:tr>
    </w:tbl>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（3）投标保证金。</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未按照招标文件规定提交投标保证金</w:t>
            </w:r>
          </w:p>
        </w:tc>
      </w:tr>
    </w:tbl>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资格审查不合格项：无</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采购包2：</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资格审查不合格项：无</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采购包3：</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资格审查不合格项：无</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采购包4：</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资格审查不合格项：无</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采购包5：</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资格审查不合格项：无</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2、资格审查情况不得私自外泄，有关信息由 三明华建招标代理有限公司 统一对外发布。</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3、资格审查合格的投标人不足三家的，不进行评标。同时，本次采购活动结束， 三明华建招标代理有限公司 将依法组织后续采购活动（包括但不限于：重新招标、采用其他方式采购等）。</w:t>
      </w:r>
    </w:p>
    <w:p>
      <w:pPr>
        <w:pStyle w:val="7"/>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二、评标</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4、资格审查结束后，由 三明华建招标代理有限公司 负责评标委员会的组建及评标工作的组织。</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5、评标委员会</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由采购人代表和评审专家两部分共5人组成，其中由福建省政府采购评审专家库产生的评审专家4人，由采购人派出的采购人代表1人。</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5.2评标委员会负责具体评标事务，并按照下列原则依法独立履行有关职责：</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（1）评标应保护国家利益、社会公共利益和各方当事人合法权益，提高采购效益，保证项目质量。</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（2）评标应遵循公平、公正、科学、严谨和择优原则。</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（3）评标的依据是招标文件和电子投标文件。</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（4）应按照招标文件规定推荐中标候选人或确定中标人。</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（5）评标应遵守下列评标纪律：</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①评标情况不得私自外泄，有关信息由 三明华建招标代理有限公司 统一对外发布。</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②对 三明华建招标代理有限公司 或投标人提供的要求保密的资料，不得摘记翻印和外传。</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③不得收受投标人或有关人员的任何礼物，不得串联鼓动其他人袒护某投标人。若与投标人存在利害关系，则应主动声明并回避。</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④全体评委应按照招标文件规定进行评标，一切认定事项应查有实据且不得弄虚作假。</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⑤评标中应充分发扬民主，推荐中标候选人或确定中标人后要服从评标报告。</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※对违反评标纪律的评委，将取消其评委资格，对评标工作造成严重损失者将予以通报批评乃至追究法律责任。</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6、评标程序</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6.1评标前的准备工作</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（1）全体评委应认真审阅招标文件，了解评委应履行或遵守的职责、义务和评标纪律。</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6.2符合性审查</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（1）评标委员会依据招标文件的实质性要求，对通过资格审查的电子投标文件进行符合性审查，以确定其是否满足招标文件的实质性要求。</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（2）满足招标文件的实质性要求指电子投标文件对招标文件实质性要求的响应不存在重大偏差或保留。</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（5）评标委员会对所有投标人都执行相同的程序和标准。</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（6）有下列情形之一的，符合性审查不合格：</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①项目一般情形：</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31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符合审查要求概况</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情形1</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情形2</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1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情形3</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投标文件对招标文件实质性要求的响应存在重大偏离或保留。</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31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符合审查要求概况</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情形1</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情形2</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1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情形3</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投标文件对招标文件实质性要求的响应存在重大偏离或保留。</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采购包3：</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31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符合审查要求概况</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情形1</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情形2</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1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情形3</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投标文件对招标文件实质性要求的响应存在重大偏离或保留。</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采购包4：</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31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符合审查要求概况</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情形1</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情形2</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1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情形3</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投标文件对招标文件实质性要求的响应存在重大偏离或保留。</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采购包5：</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31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符合审查要求概况</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情形1</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情形2</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11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情形3</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投标文件对招标文件实质性要求的响应存在重大偏离或保留。</w:t>
            </w:r>
          </w:p>
        </w:tc>
      </w:tr>
    </w:tbl>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②本项目规定的其他情形：</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情形</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投标人在投标文件中对招标文件第五章招标内容及要求“二、技术和服务要求”中各项条款必须逐条响应，未逐条响应视为未响应招标文件实质性要求，按技术符合性审查不合格，作无效投标处理。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标记“★”号条款，负偏离按技术符合性审查不合格，作无效投标处理。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评分的直观有效性，投标人应对评分项进行节点关联，在技术项评分中如有要求提供相关资料佐证必须按要求提供，并注明佐证内容所在的位置（可采用下划线、圆圈、箭头等方式）能佐证满足评分标准要求的相关内容，若未明确标注，对应评分项不得分。</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情形</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投标文件中对招标文件第五章招标内容及要求“三、商务要求”中各项条款必须逐条响应，未逐条响应或任一项响应负偏离均视为未响应招标文件实质性要求，按商务符合性审查不合格，作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评分的直观有效性，投标人应对评分项进行节点关联，在商务项评分中如有要求提供相关资料佐证必须按要求提供，并注明佐证内容所在的位置（可采用下划线、圆圈、箭头等方式）能佐证满足评分标准要求的相关内容，若未明确标注，对应评分项不得分。</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情形</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认为投标人的报价明显低于其他通过符合性审查投标人的报价，有可能影响产品质量、不能诚信履约或扰乱市场正当竞争的，应要求其在评标现场合理的时间内提供书面说明，必要时还应要求其一并提交有关证明材料；投标人不能证明其报价合理性的，评标委员会应将其作为投标无效处理。</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采购包2：</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情形</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投标人在投标文件中对招标文件第五章招标内容及要求“二、技术和服务要求”中各项条款必须逐条响应，未逐条响应视为未响应招标文件实质性要求，按技术符合性审查不合格，作无效投标处理。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标记“★”号条款，负偏离按技术符合性审查不合格，作无效投标处理。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评分的直观有效性，投标人应对评分项进行节点关联，在技术项评分中如有要求提供相关资料佐证必须按要求提供，并注明佐证内容所在的位置（可采用下划线、圆圈、箭头等方式）能佐证满足评分标准要求的相关内容，若未明确标注，对应评分项不得分。</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情形</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投标文件中对招标文件第五章招标内容及要求“三、商务要求”中各项条款必须逐条响应，未逐条响应或任一项响应负偏离均视为未响应招标文件实质性要求，按商务符合性审查不合格，作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评分的直观有效性，投标人应对评分项进行节点关联，在商务项评分中如有要求提供相关资料佐证必须按要求提供，并注明佐证内容所在的位置（可采用下划线、圆圈、箭头等方式）能佐证满足评分标准要求的相关内容，若未明确标注，对应评分项不得分。</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情形</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认为投标人的报价明显低于其他通过符合性审查投标人的报价，有可能影响产品质量、不能诚信履约或扰乱市场正当竞争的，应要求其在评标现场合理的时间内提供书面说明，必要时还应要求其一并提交有关证明材料；投标人不能证明其报价合理性的，评标委员会应将其作为投标无效处理。</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采购包3：</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情形</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是否客观项</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技术符合性</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投标文件中对招标文件第五章招标内容及要求“二、技术和服务要求”中各项条款必须逐条响应，未逐条响应或任一项响应负偏离均视为未响应招标文件实质性要求，按技术符合性审查不合格，作无效投标处理。</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情形</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是否客观项</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商务符合性</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投标文件中对招标文件第五章招标内容及要求“三、商务要求”中各项条款必须逐条响应，未逐条响应或任一项响应负偏离均视为未响应招标文件实质性要求，按商务符合性审查不合格，作无效投标处理。</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情形</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认为投标人的报价明显低于其他通过符合性审查投标人的报价，有可能影响服务质量、不能诚信履约或扰乱市场正当竞争的，应要求其在评标现场合理的时间内提供书面说明，必要时还应要求其一并提交有关证明材料；投标人不能证明其报价合理性的，评标委员会应将其作为投标无效处理。</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采购包4：</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情形</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是否客观项</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技术符合性</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投标文件中对招标文件第五章招标内容及要求“二、技术和服务要求”中各项条款必须逐条响应，未逐条响应或任一项响应负偏离均视为未响应招标文件实质性要求，按技术符合性审查不合格，作无效投标处理。</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情形</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是否客观项</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商务符合性</w:t>
            </w:r>
          </w:p>
        </w:tc>
        <w:tc>
          <w:tcPr>
            <w:tcW w:w="83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投标文件中对招标文件第五章招标内容及要求“三、商务要求”中各项条款必须逐条响应，未逐条响应或任一项响应负偏离均视为未响应招标文件实质性要求，按商务符合性审查不合格，作无效投标处理。</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情形</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4614"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认为投标人的报价明显低于其他通过符合性审查投标人的报价，有可能影响服务质量、不能诚信履约或扰乱市场正当竞争的，应要求其在评标现场合理的时间内提供书面说明，必要时还应要求其一并提交有关证明材料；投标人不能证明其报价合理性的，评标委员会应将其作为投标无效处理。</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采购包5：</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情形</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投标人在投标文件中对招标文件第五章招标内容及要求“二、技术和服务要求”中各项条款必须逐条响应，未逐条响应视为未响应招标文件实质性要求，按技术符合性审查不合格，作无效投标处理。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标记“★”号条款，负偏离按技术符合性审查不合格，作无效投标处理。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评分的直观有效性，投标人应对评分项进行节点关联，在技术项评分中如有要求提供相关资料佐证必须按要求提供，并注明佐证内容所在的位置（可采用下划线、圆圈、箭头等方式）能佐证满足评分标准要求的相关内容，若未明确标注，对应评分项不得分。</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情形</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投标文件中对招标文件第五章招标内容及要求“三、商务要求”中各项条款必须逐条响应，未逐条响应或任一项响应负偏离均视为未响应招标文件实质性要求，按商务符合性审查不合格，作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评分的直观有效性，投标人应对评分项进行节点关联，在商务项评分中如有要求提供相关资料佐证必须按要求提供，并注明佐证内容所在的位置（可采用下划线、圆圈、箭头等方式）能佐证满足评分标准要求的相关内容，若未明确标注，对应评分项不得分。</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情形</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认为投标人的报价明显低于其他通过符合性审查投标人的报价，有可能影响产品质量、不能诚信履约或扰乱市场正当竞争的，应要求其在评标现场合理的时间内提供书面说明，必要时还应要求其一并提交有关证明材料；投标人不能证明其报价合理性的，评标委员会应将其作为投标无效处理。</w:t>
            </w:r>
          </w:p>
        </w:tc>
      </w:tr>
    </w:tbl>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6.3澄清有关问题</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（3）电子投标文件报价出现前后不一致的，除招标文件另有规定外，按照下列规定修正：</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①开标（报价）一览表内容与电子投标文件中相应内容不一致的，以开标（报价）一览表为准；</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②大写金额和小写金额不一致的，以大写金额为准；</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③单价金额小数点或百分比有明显错位的，以开标（报价）一览表的总价为准，并修改单价；</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④总价金额与按照单价汇总金额不一致的，以单价金额计算结果为准。</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※同时出现两种以上不一致的，按照前款规定的顺序修正。修正后的报价应按照本章第6.3条第（1）、（2）款规定经投标人确认后产生约束力，投标人不确认的，其投标无效。</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（4）关于细微偏差</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②评标委员会将以书面形式要求存在细微偏差的投标人在评标委员会规定的时间内予以补正。若无法补正，则评标委员会将按照不利于投标人的内容进行认定。</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（5）关于投标描述（即电子投标文件中描述的内容）</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①投标描述前后不一致且不涉及证明材料的：按照本章第6.3条第（1）、（2）款规定执行。</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②投标描述与证明材料不一致或多份证明材料之间不一致的：</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a.评标委员会将要求投标人进行书面澄清，并按照不利于投标人的内容进行评标。</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6.4比较与评价</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（1）按照本章第7条载明的评标方法和标准，对符合性审查合格的电子投标文件进行比较与评价。</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（2）关于相同品牌产品（政府采购服务类项目不适用本条款规定）</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a.招标文件规定的方式：</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b.招标文件未规定的，采取随机抽取方式确定，其他投标无效。</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a.招标文件规定的方式：</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按照评标价（即价格扣除后的投标报价）由低到高顺序排列。</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b.招标文件未规定的，采取随机抽取方式确定，其他同品牌投标人不作为中标候选人。</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③非单一产品采购项目，多家投标人提供的核心产品品牌相同的，按照本章第6.4条第（2）款第①、②规定处理。</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（3）漏（缺）项</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①招标文件中要求列入报价的费用（含配置、功能），漏（缺）项的报价视为已经包括在投标总价中。</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②对多报项及赠送项的价格评标时不予核减，全部进入评标价评议。</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6.5推荐中标候选人：详见本章第7.2条规定。</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6.6编写评标报告</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（1）评标报告由评标委员会负责编写。</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（2）评标报告应包括下列内容：</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①招标公告刊登的媒体名称、开标日期和地点；</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②投标人名单和评标委员会成员名单；</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③评标方法和标准；</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④开标记录和评标情况及说明，包括无效投标人名单及原因；</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⑤评标结果，包括中标候选人名单或确定的中标人；</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⑥其他需要说明的情况，包括但不限于：评标过程中投标人的澄清、说明或补正，评委更换等。</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6.8评委对需要共同认定的事项存在争议的，应按照少数服从多数的原则进行认定。持不同意见的评委应在评标报告上签署不同意见及理由，否则视为同意评标报告。</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6.9在评标过程中发现投标人有下列情形之一的，评标委员会应认定其投标无效，并书面报告本项目监督管理部门：</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（1）恶意串通（包括但不限于招标文件第三章第9.7条规定情形）；</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（2）妨碍其他投标人的竞争行为；</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（3）损害采购人或其他投标人的合法权益。</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6.10评标过程中，有下列情形之一的，应予废标：</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（1）符合性审查合格的投标人不足三家的；</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（2）有关法律、法规和规章规定废标的情形。</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※若废标，则本次采购活动结束， 三明华建招标代理有限公司 将依法组织后续采购活动（包括但不限于：重新招标、采用其他方式采购等）。</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7、评标方法和标准</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7.1评标方法：</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采购包1：综合评分法</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采购包2：综合评分法</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采购包3：最低评标价法</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采购包4：最低评标价法</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采购包5：综合评分法</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7.2评标标准</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采购包1：综合评分法</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（1）投标文件满足招标文件全部实质性要求，且按照评审因素的量化指标评审得分（即评标总得分）最高的投标人为中标候选人。</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各项评审因素的设置如下：</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价格项（F1×A1）满分为30.0000分</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满足招标文件要求且报价最低的为评审基准价，价格得分=（评审基准价/报价）×标准分值</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w:t>
            </w:r>
          </w:p>
        </w:tc>
        <w:tc>
          <w:tcPr>
            <w:tcW w:w="166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适用对象</w:t>
            </w:r>
          </w:p>
        </w:tc>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比例</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描述</w:t>
            </w:r>
          </w:p>
        </w:tc>
      </w:tr>
    </w:tbl>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优先类节能产品、环境标志产品的价格扣除规则如下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w:t>
            </w:r>
          </w:p>
        </w:tc>
        <w:tc>
          <w:tcPr>
            <w:tcW w:w="1038"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比例</w:t>
            </w:r>
          </w:p>
        </w:tc>
        <w:tc>
          <w:tcPr>
            <w:tcW w:w="519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节能、环境标志产品</w:t>
            </w:r>
          </w:p>
        </w:tc>
        <w:tc>
          <w:tcPr>
            <w:tcW w:w="1038"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w:t>
            </w:r>
          </w:p>
        </w:tc>
        <w:tc>
          <w:tcPr>
            <w:tcW w:w="519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同一采购包内，对节能产品、环境标志产品政府采购品目清单范围内，实施优先采购的产品，给予产品价格报价10%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w:t>
            </w:r>
          </w:p>
        </w:tc>
      </w:tr>
    </w:tbl>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其他：无</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技术项（F2×A2）满分为60.0000分</w:t>
      </w:r>
    </w:p>
    <w:tbl>
      <w:tblPr>
        <w:tblStyle w:val="4"/>
        <w:tblpPr w:leftFromText="180" w:rightFromText="180" w:vertAnchor="text" w:horzAnchor="page" w:tblpX="1808" w:tblpY="293"/>
        <w:tblOverlap w:val="never"/>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0"/>
        <w:gridCol w:w="885"/>
        <w:gridCol w:w="996"/>
        <w:gridCol w:w="54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pct"/>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 项目</w:t>
            </w:r>
          </w:p>
        </w:tc>
        <w:tc>
          <w:tcPr>
            <w:tcW w:w="519" w:type="pct"/>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 分值</w:t>
            </w:r>
          </w:p>
        </w:tc>
        <w:tc>
          <w:tcPr>
            <w:tcW w:w="584" w:type="pct"/>
          </w:tcPr>
          <w:p>
            <w:pPr>
              <w:rPr>
                <w:rFonts w:hint="eastAsia" w:ascii="宋体" w:hAnsi="宋体" w:eastAsia="宋体" w:cs="宋体"/>
                <w:color w:val="auto"/>
                <w:highlight w:val="none"/>
              </w:rPr>
            </w:pPr>
            <w:r>
              <w:rPr>
                <w:rFonts w:hint="eastAsia" w:ascii="宋体" w:hAnsi="宋体" w:eastAsia="宋体" w:cs="宋体"/>
                <w:color w:val="auto"/>
                <w:highlight w:val="none"/>
              </w:rPr>
              <w:t>是否客观项</w:t>
            </w:r>
          </w:p>
        </w:tc>
        <w:tc>
          <w:tcPr>
            <w:tcW w:w="3221" w:type="pct"/>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pct"/>
          </w:tcPr>
          <w:p>
            <w:pPr>
              <w:rPr>
                <w:rFonts w:hint="eastAsia" w:ascii="宋体" w:hAnsi="宋体" w:eastAsia="宋体" w:cs="宋体"/>
                <w:color w:val="auto"/>
                <w:highlight w:val="none"/>
              </w:rPr>
            </w:pPr>
            <w:r>
              <w:rPr>
                <w:rFonts w:hint="eastAsia" w:ascii="宋体" w:hAnsi="宋体" w:eastAsia="宋体" w:cs="宋体"/>
                <w:color w:val="auto"/>
                <w:highlight w:val="none"/>
              </w:rPr>
              <w:t>技术要求响应情况</w:t>
            </w:r>
          </w:p>
        </w:tc>
        <w:tc>
          <w:tcPr>
            <w:tcW w:w="519" w:type="pct"/>
          </w:tcPr>
          <w:p>
            <w:pP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51.10</w:t>
            </w:r>
          </w:p>
        </w:tc>
        <w:tc>
          <w:tcPr>
            <w:tcW w:w="584" w:type="pct"/>
          </w:tcPr>
          <w:p>
            <w:pPr>
              <w:rPr>
                <w:rFonts w:hint="eastAsia" w:ascii="宋体" w:hAnsi="宋体" w:eastAsia="宋体" w:cs="宋体"/>
                <w:color w:val="auto"/>
                <w:highlight w:val="none"/>
              </w:rPr>
            </w:pPr>
            <w:r>
              <w:rPr>
                <w:rFonts w:hint="eastAsia" w:ascii="宋体" w:hAnsi="宋体" w:eastAsia="宋体" w:cs="宋体"/>
                <w:color w:val="auto"/>
                <w:highlight w:val="none"/>
              </w:rPr>
              <w:t>是</w:t>
            </w:r>
          </w:p>
        </w:tc>
        <w:tc>
          <w:tcPr>
            <w:tcW w:w="3221" w:type="pct"/>
          </w:tcPr>
          <w:p>
            <w:pPr>
              <w:rPr>
                <w:rFonts w:hint="eastAsia" w:ascii="宋体" w:hAnsi="宋体" w:eastAsia="宋体" w:cs="宋体"/>
                <w:color w:val="auto"/>
                <w:highlight w:val="none"/>
              </w:rPr>
            </w:pPr>
            <w:r>
              <w:rPr>
                <w:rFonts w:hint="eastAsia" w:ascii="宋体" w:hAnsi="宋体" w:eastAsia="宋体" w:cs="宋体"/>
                <w:color w:val="auto"/>
                <w:highlight w:val="none"/>
              </w:rPr>
              <w:t>评委根据各投标人对招标文件第五章招标内容及要求“二、技术和服务要求”的逐项响应和承诺情况由评委进行评分。完全满足招标文件要求</w:t>
            </w:r>
            <w:r>
              <w:rPr>
                <w:rFonts w:hint="eastAsia" w:ascii="宋体" w:hAnsi="宋体" w:cs="宋体"/>
                <w:color w:val="auto"/>
                <w:highlight w:val="none"/>
                <w:lang w:eastAsia="zh-CN"/>
              </w:rPr>
              <w:t>的得</w:t>
            </w:r>
            <w:r>
              <w:rPr>
                <w:rFonts w:hint="eastAsia" w:ascii="宋体" w:hAnsi="宋体" w:cs="宋体"/>
                <w:color w:val="auto"/>
                <w:highlight w:val="none"/>
                <w:lang w:val="en-US" w:eastAsia="zh-CN"/>
              </w:rPr>
              <w:t>51.10</w:t>
            </w:r>
            <w:r>
              <w:rPr>
                <w:rFonts w:hint="eastAsia" w:ascii="宋体" w:hAnsi="宋体" w:eastAsia="宋体" w:cs="宋体"/>
                <w:color w:val="auto"/>
                <w:highlight w:val="none"/>
              </w:rPr>
              <w:t>分</w:t>
            </w:r>
            <w:r>
              <w:rPr>
                <w:rFonts w:hint="eastAsia" w:ascii="宋体" w:hAnsi="宋体" w:eastAsia="宋体" w:cs="宋体"/>
                <w:color w:val="auto"/>
                <w:highlight w:val="none"/>
              </w:rPr>
              <w:t>，其中标注“★”（共</w:t>
            </w:r>
            <w:r>
              <w:rPr>
                <w:rFonts w:hint="eastAsia" w:ascii="宋体" w:hAnsi="宋体" w:cs="宋体"/>
                <w:color w:val="auto"/>
                <w:highlight w:val="none"/>
                <w:lang w:val="en-US" w:eastAsia="zh-CN"/>
              </w:rPr>
              <w:t>6</w:t>
            </w:r>
            <w:r>
              <w:rPr>
                <w:rFonts w:hint="eastAsia" w:ascii="宋体" w:hAnsi="宋体" w:eastAsia="宋体" w:cs="宋体"/>
                <w:color w:val="auto"/>
                <w:highlight w:val="none"/>
              </w:rPr>
              <w:t>项）的为不可负偏离项，不满足将视为未响应招标文件实质性要求，按技术符合性审查不合格，作无效投标处理；标注“▲”的为重要参数，每负偏离一项扣3分（共</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项）；技术评分项1-技术评分项3</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项（不含项下标注“★”、“▲”标志的内容），每负偏离一项扣1.</w:t>
            </w:r>
            <w:r>
              <w:rPr>
                <w:rFonts w:hint="eastAsia" w:ascii="宋体" w:hAnsi="宋体" w:cs="宋体"/>
                <w:color w:val="auto"/>
                <w:highlight w:val="none"/>
                <w:lang w:val="en-US" w:eastAsia="zh-CN"/>
              </w:rPr>
              <w:t>3</w:t>
            </w:r>
            <w:r>
              <w:rPr>
                <w:rFonts w:hint="eastAsia" w:ascii="宋体" w:hAnsi="宋体" w:eastAsia="宋体" w:cs="宋体"/>
                <w:color w:val="auto"/>
                <w:highlight w:val="none"/>
              </w:rPr>
              <w:t>分，扣完为止【注：招标文件要求提供相关证明材料的而不能提供或所提供内容不能佐证参数要求的，该项视为负偏离。投标人响应与证明材料不一致的，以证明材料进行评审】。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pct"/>
          </w:tcPr>
          <w:p>
            <w:pPr>
              <w:rPr>
                <w:rFonts w:hint="eastAsia" w:ascii="宋体" w:hAnsi="宋体" w:eastAsia="宋体" w:cs="宋体"/>
                <w:color w:val="auto"/>
                <w:highlight w:val="none"/>
              </w:rPr>
            </w:pPr>
            <w:r>
              <w:rPr>
                <w:rFonts w:hint="eastAsia" w:ascii="宋体" w:hAnsi="宋体" w:eastAsia="宋体" w:cs="宋体"/>
                <w:color w:val="auto"/>
                <w:highlight w:val="none"/>
              </w:rPr>
              <w:t>突发应急处理</w:t>
            </w:r>
          </w:p>
        </w:tc>
        <w:tc>
          <w:tcPr>
            <w:tcW w:w="519" w:type="pct"/>
          </w:tcPr>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0</w:t>
            </w:r>
          </w:p>
        </w:tc>
        <w:tc>
          <w:tcPr>
            <w:tcW w:w="584" w:type="pct"/>
          </w:tcPr>
          <w:p>
            <w:pPr>
              <w:rPr>
                <w:rFonts w:hint="eastAsia" w:ascii="宋体" w:hAnsi="宋体" w:eastAsia="宋体" w:cs="宋体"/>
                <w:color w:val="auto"/>
                <w:highlight w:val="none"/>
              </w:rPr>
            </w:pPr>
            <w:r>
              <w:rPr>
                <w:rFonts w:hint="eastAsia" w:ascii="宋体" w:hAnsi="宋体" w:eastAsia="宋体" w:cs="宋体"/>
                <w:color w:val="auto"/>
                <w:highlight w:val="none"/>
              </w:rPr>
              <w:t>否</w:t>
            </w:r>
          </w:p>
        </w:tc>
        <w:tc>
          <w:tcPr>
            <w:tcW w:w="3221" w:type="pct"/>
          </w:tcPr>
          <w:p>
            <w:pPr>
              <w:rPr>
                <w:rFonts w:hint="eastAsia" w:ascii="宋体" w:hAnsi="宋体" w:eastAsia="宋体" w:cs="宋体"/>
                <w:color w:val="auto"/>
                <w:highlight w:val="none"/>
              </w:rPr>
            </w:pPr>
            <w:r>
              <w:rPr>
                <w:rFonts w:hint="eastAsia" w:ascii="宋体" w:hAnsi="宋体" w:eastAsia="宋体" w:cs="宋体"/>
                <w:color w:val="auto"/>
                <w:highlight w:val="none"/>
              </w:rPr>
              <w:t>根据投标人针对本项目提供突发应急事件处理方案，内容包括但不限于应急组织体系及职责、快速响应处置、风险分析与预防、应急响应流程、应急保障措施等方面，由评标小组进行打分：①提供的方案完整、详细、具体、可行性强得</w:t>
            </w:r>
            <w:r>
              <w:rPr>
                <w:rFonts w:hint="eastAsia" w:ascii="宋体" w:hAnsi="宋体" w:cs="宋体"/>
                <w:color w:val="auto"/>
                <w:highlight w:val="none"/>
                <w:lang w:val="en-US" w:eastAsia="zh-CN"/>
              </w:rPr>
              <w:t>2.9</w:t>
            </w:r>
            <w:r>
              <w:rPr>
                <w:rFonts w:hint="eastAsia" w:ascii="宋体" w:hAnsi="宋体" w:eastAsia="宋体" w:cs="宋体"/>
                <w:color w:val="auto"/>
                <w:highlight w:val="none"/>
              </w:rPr>
              <w:t>分；②提供的方案较周全详细、具体，可行性较强的得</w:t>
            </w:r>
            <w:r>
              <w:rPr>
                <w:rFonts w:hint="eastAsia" w:ascii="宋体" w:hAnsi="宋体" w:cs="宋体"/>
                <w:color w:val="auto"/>
                <w:highlight w:val="none"/>
                <w:lang w:val="en-US" w:eastAsia="zh-CN"/>
              </w:rPr>
              <w:t>2.6</w:t>
            </w:r>
            <w:r>
              <w:rPr>
                <w:rFonts w:hint="eastAsia" w:ascii="宋体" w:hAnsi="宋体" w:eastAsia="宋体" w:cs="宋体"/>
                <w:color w:val="auto"/>
                <w:highlight w:val="none"/>
              </w:rPr>
              <w:t>分；③提供的方案不够完整，可行性一般的得</w:t>
            </w:r>
            <w:r>
              <w:rPr>
                <w:rFonts w:hint="eastAsia" w:ascii="宋体" w:hAnsi="宋体" w:cs="宋体"/>
                <w:color w:val="auto"/>
                <w:highlight w:val="none"/>
                <w:lang w:val="en-US" w:eastAsia="zh-CN"/>
              </w:rPr>
              <w:t>2.3</w:t>
            </w:r>
            <w:r>
              <w:rPr>
                <w:rFonts w:hint="eastAsia" w:ascii="宋体" w:hAnsi="宋体" w:eastAsia="宋体" w:cs="宋体"/>
                <w:color w:val="auto"/>
                <w:highlight w:val="none"/>
              </w:rPr>
              <w:t>分；④方案不合理或未提供的不得分。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pct"/>
            <w:shd w:val="clear" w:color="auto" w:fill="auto"/>
          </w:tcPr>
          <w:p>
            <w:pPr>
              <w:rPr>
                <w:rFonts w:hint="eastAsia" w:ascii="宋体" w:hAnsi="宋体" w:eastAsia="宋体" w:cs="宋体"/>
                <w:color w:val="auto"/>
                <w:highlight w:val="none"/>
              </w:rPr>
            </w:pPr>
            <w:r>
              <w:rPr>
                <w:rFonts w:hint="eastAsia" w:ascii="宋体" w:hAnsi="宋体" w:eastAsia="宋体" w:cs="宋体"/>
                <w:color w:val="auto"/>
                <w:highlight w:val="none"/>
              </w:rPr>
              <w:t>安全运维</w:t>
            </w:r>
          </w:p>
        </w:tc>
        <w:tc>
          <w:tcPr>
            <w:tcW w:w="519" w:type="pct"/>
            <w:shd w:val="clear" w:color="auto" w:fill="auto"/>
          </w:tcPr>
          <w:p>
            <w:pP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3.0</w:t>
            </w:r>
            <w:r>
              <w:rPr>
                <w:rFonts w:hint="eastAsia" w:ascii="宋体" w:hAnsi="宋体" w:eastAsia="宋体" w:cs="宋体"/>
                <w:color w:val="auto"/>
                <w:highlight w:val="none"/>
                <w:lang w:val="en-US" w:eastAsia="zh-CN"/>
              </w:rPr>
              <w:t>0</w:t>
            </w:r>
          </w:p>
        </w:tc>
        <w:tc>
          <w:tcPr>
            <w:tcW w:w="584" w:type="pct"/>
            <w:shd w:val="clear" w:color="auto" w:fill="auto"/>
          </w:tcPr>
          <w:p>
            <w:pPr>
              <w:rPr>
                <w:rFonts w:hint="eastAsia" w:ascii="宋体" w:hAnsi="宋体" w:eastAsia="宋体" w:cs="宋体"/>
                <w:color w:val="auto"/>
                <w:highlight w:val="none"/>
              </w:rPr>
            </w:pPr>
            <w:r>
              <w:rPr>
                <w:rFonts w:hint="eastAsia" w:ascii="宋体" w:hAnsi="宋体" w:eastAsia="宋体" w:cs="宋体"/>
                <w:color w:val="auto"/>
                <w:highlight w:val="none"/>
              </w:rPr>
              <w:t>否</w:t>
            </w:r>
          </w:p>
        </w:tc>
        <w:tc>
          <w:tcPr>
            <w:tcW w:w="3221" w:type="pct"/>
            <w:shd w:val="clear" w:color="auto" w:fill="auto"/>
          </w:tcPr>
          <w:p>
            <w:pPr>
              <w:rPr>
                <w:rFonts w:hint="eastAsia" w:ascii="宋体" w:hAnsi="宋体" w:eastAsia="宋体" w:cs="宋体"/>
                <w:color w:val="auto"/>
                <w:highlight w:val="none"/>
              </w:rPr>
            </w:pPr>
            <w:r>
              <w:rPr>
                <w:rFonts w:hint="eastAsia" w:ascii="宋体" w:hAnsi="宋体" w:eastAsia="宋体" w:cs="宋体"/>
                <w:color w:val="auto"/>
                <w:highlight w:val="none"/>
              </w:rPr>
              <w:t>根据投标人针对本项目提供安全运维管理方案，内容包括但不限于设备故障处理、安全运维措施、保密措施等方面，由评标小组进行打分：①提供的方案完整、详细、具体、可行性强得</w:t>
            </w:r>
            <w:r>
              <w:rPr>
                <w:rFonts w:hint="eastAsia" w:ascii="宋体" w:hAnsi="宋体" w:cs="宋体"/>
                <w:color w:val="auto"/>
                <w:highlight w:val="none"/>
                <w:lang w:val="en-US" w:eastAsia="zh-CN"/>
              </w:rPr>
              <w:t>3.0</w:t>
            </w:r>
            <w:r>
              <w:rPr>
                <w:rFonts w:hint="eastAsia" w:ascii="宋体" w:hAnsi="宋体" w:eastAsia="宋体" w:cs="宋体"/>
                <w:color w:val="auto"/>
                <w:highlight w:val="none"/>
              </w:rPr>
              <w:t>分；②提供的方案较周全详细、具体，可行性较强的得</w:t>
            </w:r>
            <w:r>
              <w:rPr>
                <w:rFonts w:hint="eastAsia" w:ascii="宋体" w:hAnsi="宋体" w:cs="宋体"/>
                <w:color w:val="auto"/>
                <w:highlight w:val="none"/>
                <w:lang w:val="en-US" w:eastAsia="zh-CN"/>
              </w:rPr>
              <w:t>2.7</w:t>
            </w:r>
            <w:r>
              <w:rPr>
                <w:rFonts w:hint="eastAsia" w:ascii="宋体" w:hAnsi="宋体" w:eastAsia="宋体" w:cs="宋体"/>
                <w:color w:val="auto"/>
                <w:highlight w:val="none"/>
              </w:rPr>
              <w:t>分；③提供的方案不够完整，可行性一般的得</w:t>
            </w:r>
            <w:r>
              <w:rPr>
                <w:rFonts w:hint="eastAsia" w:ascii="宋体" w:hAnsi="宋体" w:cs="宋体"/>
                <w:color w:val="auto"/>
                <w:highlight w:val="none"/>
                <w:lang w:val="en-US" w:eastAsia="zh-CN"/>
              </w:rPr>
              <w:t>2.4</w:t>
            </w:r>
            <w:r>
              <w:rPr>
                <w:rFonts w:hint="eastAsia" w:ascii="宋体" w:hAnsi="宋体" w:eastAsia="宋体" w:cs="宋体"/>
                <w:color w:val="auto"/>
                <w:highlight w:val="none"/>
              </w:rPr>
              <w:t>分；④方案不合理或未提供的不得分。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pct"/>
          </w:tcPr>
          <w:p>
            <w:pPr>
              <w:rPr>
                <w:rFonts w:hint="eastAsia" w:ascii="宋体" w:hAnsi="宋体" w:eastAsia="宋体" w:cs="宋体"/>
                <w:color w:val="auto"/>
                <w:highlight w:val="none"/>
              </w:rPr>
            </w:pPr>
            <w:r>
              <w:rPr>
                <w:rFonts w:hint="eastAsia" w:ascii="宋体" w:hAnsi="宋体" w:eastAsia="宋体" w:cs="宋体"/>
                <w:color w:val="auto"/>
                <w:highlight w:val="none"/>
              </w:rPr>
              <w:t>质量保证措施</w:t>
            </w:r>
          </w:p>
        </w:tc>
        <w:tc>
          <w:tcPr>
            <w:tcW w:w="519" w:type="pct"/>
          </w:tcPr>
          <w:p>
            <w:pP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3.0</w:t>
            </w:r>
            <w:r>
              <w:rPr>
                <w:rFonts w:hint="eastAsia" w:ascii="宋体" w:hAnsi="宋体" w:eastAsia="宋体" w:cs="宋体"/>
                <w:color w:val="auto"/>
                <w:highlight w:val="none"/>
                <w:lang w:val="en-US" w:eastAsia="zh-CN"/>
              </w:rPr>
              <w:t>0</w:t>
            </w:r>
          </w:p>
        </w:tc>
        <w:tc>
          <w:tcPr>
            <w:tcW w:w="584" w:type="pct"/>
          </w:tcPr>
          <w:p>
            <w:pPr>
              <w:rPr>
                <w:rFonts w:hint="eastAsia" w:ascii="宋体" w:hAnsi="宋体" w:eastAsia="宋体" w:cs="宋体"/>
                <w:color w:val="auto"/>
                <w:highlight w:val="none"/>
              </w:rPr>
            </w:pPr>
            <w:r>
              <w:rPr>
                <w:rFonts w:hint="eastAsia" w:ascii="宋体" w:hAnsi="宋体" w:eastAsia="宋体" w:cs="宋体"/>
                <w:color w:val="auto"/>
                <w:highlight w:val="none"/>
              </w:rPr>
              <w:t>否</w:t>
            </w:r>
          </w:p>
        </w:tc>
        <w:tc>
          <w:tcPr>
            <w:tcW w:w="3221" w:type="pct"/>
          </w:tcPr>
          <w:p>
            <w:pPr>
              <w:rPr>
                <w:rFonts w:hint="eastAsia" w:ascii="宋体" w:hAnsi="宋体" w:eastAsia="宋体" w:cs="宋体"/>
                <w:color w:val="auto"/>
                <w:highlight w:val="none"/>
              </w:rPr>
            </w:pPr>
            <w:r>
              <w:rPr>
                <w:rFonts w:hint="eastAsia" w:ascii="宋体" w:hAnsi="宋体" w:eastAsia="宋体" w:cs="宋体"/>
                <w:color w:val="auto"/>
                <w:highlight w:val="none"/>
              </w:rPr>
              <w:t>投标人针对本项目提供质量保证措施(包含但不限于产品质量、系统运行等)由评标小组进行打分：①提供的方案完整、详细、具体、可行性强得</w:t>
            </w:r>
            <w:r>
              <w:rPr>
                <w:rFonts w:hint="eastAsia" w:ascii="宋体" w:hAnsi="宋体" w:cs="宋体"/>
                <w:color w:val="auto"/>
                <w:highlight w:val="none"/>
                <w:lang w:val="en-US" w:eastAsia="zh-CN"/>
              </w:rPr>
              <w:t>3.0</w:t>
            </w:r>
            <w:r>
              <w:rPr>
                <w:rFonts w:hint="eastAsia" w:ascii="宋体" w:hAnsi="宋体" w:eastAsia="宋体" w:cs="宋体"/>
                <w:color w:val="auto"/>
                <w:highlight w:val="none"/>
              </w:rPr>
              <w:t>分；②提供的方案较周全详细、具体，可行性较强的得</w:t>
            </w:r>
            <w:r>
              <w:rPr>
                <w:rFonts w:hint="eastAsia" w:ascii="宋体" w:hAnsi="宋体" w:cs="宋体"/>
                <w:color w:val="auto"/>
                <w:highlight w:val="none"/>
                <w:lang w:val="en-US" w:eastAsia="zh-CN"/>
              </w:rPr>
              <w:t>2.7</w:t>
            </w:r>
            <w:r>
              <w:rPr>
                <w:rFonts w:hint="eastAsia" w:ascii="宋体" w:hAnsi="宋体" w:eastAsia="宋体" w:cs="宋体"/>
                <w:color w:val="auto"/>
                <w:highlight w:val="none"/>
              </w:rPr>
              <w:t>分；③提供的方案不够完整，可行性一般的得</w:t>
            </w:r>
            <w:r>
              <w:rPr>
                <w:rFonts w:hint="eastAsia" w:ascii="宋体" w:hAnsi="宋体" w:cs="宋体"/>
                <w:color w:val="auto"/>
                <w:highlight w:val="none"/>
                <w:lang w:val="en-US" w:eastAsia="zh-CN"/>
              </w:rPr>
              <w:t>2.4</w:t>
            </w:r>
            <w:r>
              <w:rPr>
                <w:rFonts w:hint="eastAsia" w:ascii="宋体" w:hAnsi="宋体" w:eastAsia="宋体" w:cs="宋体"/>
                <w:color w:val="auto"/>
                <w:highlight w:val="none"/>
              </w:rPr>
              <w:t>分；④方案不合理或未提供的不得分。</w:t>
            </w:r>
          </w:p>
        </w:tc>
      </w:tr>
    </w:tbl>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商务项（F3×A3）满分为10.0000分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7"/>
        <w:gridCol w:w="900"/>
        <w:gridCol w:w="996"/>
        <w:gridCol w:w="54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7" w:type="dxa"/>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 项目</w:t>
            </w:r>
          </w:p>
        </w:tc>
        <w:tc>
          <w:tcPr>
            <w:tcW w:w="900" w:type="dxa"/>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 分值</w:t>
            </w:r>
          </w:p>
        </w:tc>
        <w:tc>
          <w:tcPr>
            <w:tcW w:w="996" w:type="dxa"/>
          </w:tcPr>
          <w:p>
            <w:pPr>
              <w:rPr>
                <w:rFonts w:hint="eastAsia" w:ascii="宋体" w:hAnsi="宋体" w:eastAsia="宋体" w:cs="宋体"/>
                <w:color w:val="auto"/>
                <w:highlight w:val="none"/>
              </w:rPr>
            </w:pPr>
            <w:r>
              <w:rPr>
                <w:rFonts w:hint="eastAsia" w:ascii="宋体" w:hAnsi="宋体" w:eastAsia="宋体" w:cs="宋体"/>
                <w:color w:val="auto"/>
                <w:highlight w:val="none"/>
              </w:rPr>
              <w:t>是否客观项</w:t>
            </w:r>
          </w:p>
        </w:tc>
        <w:tc>
          <w:tcPr>
            <w:tcW w:w="5489" w:type="dxa"/>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7" w:type="dxa"/>
          </w:tcPr>
          <w:p>
            <w:pPr>
              <w:rPr>
                <w:rFonts w:hint="eastAsia" w:ascii="宋体" w:hAnsi="宋体" w:eastAsia="宋体" w:cs="宋体"/>
                <w:color w:val="auto"/>
                <w:highlight w:val="none"/>
              </w:rPr>
            </w:pPr>
            <w:r>
              <w:rPr>
                <w:rFonts w:hint="eastAsia" w:ascii="宋体" w:hAnsi="宋体" w:eastAsia="宋体" w:cs="宋体"/>
                <w:color w:val="auto"/>
                <w:highlight w:val="none"/>
              </w:rPr>
              <w:t>服务便捷响应</w:t>
            </w:r>
          </w:p>
        </w:tc>
        <w:tc>
          <w:tcPr>
            <w:tcW w:w="900" w:type="dxa"/>
          </w:tcPr>
          <w:p>
            <w:pPr>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996" w:type="dxa"/>
          </w:tcPr>
          <w:p>
            <w:pPr>
              <w:rPr>
                <w:rFonts w:hint="eastAsia" w:ascii="宋体" w:hAnsi="宋体" w:eastAsia="宋体" w:cs="宋体"/>
                <w:color w:val="auto"/>
                <w:highlight w:val="none"/>
              </w:rPr>
            </w:pPr>
            <w:r>
              <w:rPr>
                <w:rFonts w:hint="eastAsia" w:ascii="宋体" w:hAnsi="宋体" w:eastAsia="宋体" w:cs="宋体"/>
                <w:color w:val="auto"/>
                <w:highlight w:val="none"/>
              </w:rPr>
              <w:t>是</w:t>
            </w:r>
          </w:p>
        </w:tc>
        <w:tc>
          <w:tcPr>
            <w:tcW w:w="5489" w:type="dxa"/>
          </w:tcPr>
          <w:p>
            <w:pPr>
              <w:rPr>
                <w:rFonts w:hint="eastAsia" w:ascii="宋体" w:hAnsi="宋体" w:eastAsia="宋体" w:cs="宋体"/>
                <w:color w:val="auto"/>
                <w:highlight w:val="none"/>
              </w:rPr>
            </w:pPr>
            <w:r>
              <w:rPr>
                <w:rFonts w:hint="eastAsia" w:ascii="宋体" w:hAnsi="宋体" w:eastAsia="宋体" w:cs="宋体"/>
                <w:color w:val="auto"/>
                <w:highlight w:val="none"/>
              </w:rPr>
              <w:t>投标人承诺发生故障时，接到采购人电话3小时内抵达现场，一般故障5小时内处理完毕（含国家法定节假日）的得1分，未承诺不得分。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7" w:type="dxa"/>
          </w:tcPr>
          <w:p>
            <w:pPr>
              <w:rPr>
                <w:rFonts w:hint="eastAsia" w:ascii="宋体" w:hAnsi="宋体" w:eastAsia="宋体" w:cs="宋体"/>
                <w:color w:val="auto"/>
                <w:highlight w:val="none"/>
              </w:rPr>
            </w:pPr>
            <w:r>
              <w:rPr>
                <w:rFonts w:hint="eastAsia" w:ascii="宋体" w:hAnsi="宋体" w:eastAsia="宋体" w:cs="宋体"/>
                <w:color w:val="auto"/>
                <w:highlight w:val="none"/>
              </w:rPr>
              <w:t>售后服务</w:t>
            </w:r>
          </w:p>
        </w:tc>
        <w:tc>
          <w:tcPr>
            <w:tcW w:w="900" w:type="dxa"/>
          </w:tcPr>
          <w:p>
            <w:pPr>
              <w:rPr>
                <w:rFonts w:hint="eastAsia" w:ascii="宋体" w:hAnsi="宋体" w:eastAsia="宋体" w:cs="宋体"/>
                <w:color w:val="auto"/>
                <w:highlight w:val="none"/>
              </w:rPr>
            </w:pPr>
            <w:r>
              <w:rPr>
                <w:rFonts w:hint="eastAsia" w:ascii="宋体" w:hAnsi="宋体" w:eastAsia="宋体" w:cs="宋体"/>
                <w:color w:val="auto"/>
                <w:highlight w:val="none"/>
              </w:rPr>
              <w:t>2.00</w:t>
            </w:r>
          </w:p>
        </w:tc>
        <w:tc>
          <w:tcPr>
            <w:tcW w:w="996" w:type="dxa"/>
          </w:tcPr>
          <w:p>
            <w:pPr>
              <w:rPr>
                <w:rFonts w:hint="eastAsia" w:ascii="宋体" w:hAnsi="宋体" w:eastAsia="宋体" w:cs="宋体"/>
                <w:color w:val="auto"/>
                <w:highlight w:val="none"/>
              </w:rPr>
            </w:pPr>
            <w:r>
              <w:rPr>
                <w:rFonts w:hint="eastAsia" w:ascii="宋体" w:hAnsi="宋体" w:eastAsia="宋体" w:cs="宋体"/>
                <w:color w:val="auto"/>
                <w:highlight w:val="none"/>
              </w:rPr>
              <w:t>否</w:t>
            </w:r>
          </w:p>
        </w:tc>
        <w:tc>
          <w:tcPr>
            <w:tcW w:w="5489" w:type="dxa"/>
          </w:tcPr>
          <w:p>
            <w:pPr>
              <w:rPr>
                <w:rFonts w:hint="eastAsia" w:ascii="宋体" w:hAnsi="宋体" w:eastAsia="宋体" w:cs="宋体"/>
                <w:color w:val="auto"/>
                <w:highlight w:val="none"/>
              </w:rPr>
            </w:pPr>
            <w:r>
              <w:rPr>
                <w:rFonts w:hint="eastAsia" w:ascii="宋体" w:hAnsi="宋体" w:eastAsia="宋体" w:cs="宋体"/>
                <w:color w:val="auto"/>
                <w:highlight w:val="none"/>
              </w:rPr>
              <w:t>投标人针对项目提供的售后服务响应方案(重点阐述对招标文件要求的①售后服务承诺情况、②具体的售后服务内容、③售后服务机构设置、④售后机构人员资质、⑤专业人员配备情况及现有维修服务能力、⑥故障响应方式、故障备用仪器配置、⑦承诺维修人员到达现场时间等），由评标小组进行打分：①提供的方案完整、详细、具体、可行性强得2分；②提供的方案较周全详细、具体，可行性较强的得1.7分；③提供的方案不够完整，可行性一般的得1.4分；④方案不合理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7" w:type="dxa"/>
          </w:tcPr>
          <w:p>
            <w:pPr>
              <w:rPr>
                <w:rFonts w:hint="eastAsia" w:ascii="宋体" w:hAnsi="宋体" w:eastAsia="宋体" w:cs="宋体"/>
                <w:color w:val="auto"/>
                <w:highlight w:val="none"/>
              </w:rPr>
            </w:pPr>
            <w:r>
              <w:rPr>
                <w:rFonts w:hint="eastAsia" w:ascii="宋体" w:hAnsi="宋体" w:eastAsia="宋体" w:cs="宋体"/>
                <w:color w:val="auto"/>
                <w:highlight w:val="none"/>
              </w:rPr>
              <w:t>业绩</w:t>
            </w:r>
          </w:p>
        </w:tc>
        <w:tc>
          <w:tcPr>
            <w:tcW w:w="900" w:type="dxa"/>
          </w:tcPr>
          <w:p>
            <w:pPr>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996" w:type="dxa"/>
          </w:tcPr>
          <w:p>
            <w:pPr>
              <w:rPr>
                <w:rFonts w:hint="eastAsia" w:ascii="宋体" w:hAnsi="宋体" w:eastAsia="宋体" w:cs="宋体"/>
                <w:color w:val="auto"/>
                <w:highlight w:val="none"/>
              </w:rPr>
            </w:pPr>
            <w:r>
              <w:rPr>
                <w:rFonts w:hint="eastAsia" w:ascii="宋体" w:hAnsi="宋体" w:eastAsia="宋体" w:cs="宋体"/>
                <w:color w:val="auto"/>
                <w:highlight w:val="none"/>
              </w:rPr>
              <w:t>是</w:t>
            </w:r>
          </w:p>
        </w:tc>
        <w:tc>
          <w:tcPr>
            <w:tcW w:w="5489" w:type="dxa"/>
          </w:tcPr>
          <w:p>
            <w:pPr>
              <w:rPr>
                <w:rFonts w:hint="eastAsia" w:ascii="宋体" w:hAnsi="宋体" w:eastAsia="宋体" w:cs="宋体"/>
                <w:color w:val="auto"/>
                <w:highlight w:val="none"/>
              </w:rPr>
            </w:pPr>
            <w:r>
              <w:rPr>
                <w:rFonts w:hint="eastAsia" w:ascii="宋体" w:hAnsi="宋体" w:eastAsia="宋体" w:cs="宋体"/>
                <w:color w:val="auto"/>
                <w:highlight w:val="none"/>
              </w:rPr>
              <w:t>根据投标人提供的 2022年1月1日起至本项目投标截标时间止独立完成的同类项目的情况进行评分：每提供一份有效业绩证明材料的得0.5分，满分1分。【注：须提供项目采购合同文本复印件以及能够证明该业绩项目已经采购人验收合格的相关证明文件复印件，未按要求提供证明材料或提供的证明材料无法有效证明相关事项的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7" w:type="dxa"/>
          </w:tcPr>
          <w:p>
            <w:pPr>
              <w:rPr>
                <w:rFonts w:hint="eastAsia" w:ascii="宋体" w:hAnsi="宋体" w:eastAsia="宋体" w:cs="宋体"/>
                <w:color w:val="auto"/>
                <w:highlight w:val="none"/>
              </w:rPr>
            </w:pPr>
            <w:r>
              <w:rPr>
                <w:rFonts w:hint="eastAsia" w:ascii="宋体" w:hAnsi="宋体" w:eastAsia="宋体" w:cs="宋体"/>
                <w:color w:val="auto"/>
                <w:highlight w:val="none"/>
              </w:rPr>
              <w:t>培训</w:t>
            </w:r>
          </w:p>
        </w:tc>
        <w:tc>
          <w:tcPr>
            <w:tcW w:w="900" w:type="dxa"/>
          </w:tcPr>
          <w:p>
            <w:pPr>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996" w:type="dxa"/>
          </w:tcPr>
          <w:p>
            <w:pPr>
              <w:rPr>
                <w:rFonts w:hint="eastAsia" w:ascii="宋体" w:hAnsi="宋体" w:eastAsia="宋体" w:cs="宋体"/>
                <w:color w:val="auto"/>
                <w:highlight w:val="none"/>
              </w:rPr>
            </w:pPr>
            <w:r>
              <w:rPr>
                <w:rFonts w:hint="eastAsia" w:ascii="宋体" w:hAnsi="宋体" w:eastAsia="宋体" w:cs="宋体"/>
                <w:color w:val="auto"/>
                <w:highlight w:val="none"/>
              </w:rPr>
              <w:t>否</w:t>
            </w:r>
          </w:p>
        </w:tc>
        <w:tc>
          <w:tcPr>
            <w:tcW w:w="5489" w:type="dxa"/>
          </w:tcPr>
          <w:p>
            <w:pPr>
              <w:rPr>
                <w:rFonts w:hint="eastAsia" w:ascii="宋体" w:hAnsi="宋体" w:eastAsia="宋体" w:cs="宋体"/>
                <w:color w:val="auto"/>
                <w:highlight w:val="none"/>
              </w:rPr>
            </w:pPr>
            <w:r>
              <w:rPr>
                <w:rFonts w:hint="eastAsia" w:ascii="宋体" w:hAnsi="宋体" w:eastAsia="宋体" w:cs="宋体"/>
                <w:color w:val="auto"/>
                <w:highlight w:val="none"/>
              </w:rPr>
              <w:t>根据投标人提供针对本项目所提供的产品操作教学和使用注意事项培训方案(包括但不限于:</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 1 \* GB3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①</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培训内容、②培训时间、③培训计划、</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 4 \* GB3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④</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培训材料等)，由评标小组进行打分：①提供的方案完整、详细、具体、可行性强得1分；②提供的方案较周全详细、具体，可行性较强的得0.7分；③提供的方案不够完整，可行性一般的得0.4分；④方案不合理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7" w:type="dxa"/>
            <w:shd w:val="clear" w:color="auto" w:fill="auto"/>
          </w:tcPr>
          <w:p>
            <w:pPr>
              <w:rPr>
                <w:rFonts w:hint="eastAsia" w:ascii="宋体" w:hAnsi="宋体" w:eastAsia="宋体" w:cs="宋体"/>
                <w:color w:val="auto"/>
                <w:highlight w:val="none"/>
              </w:rPr>
            </w:pPr>
            <w:r>
              <w:rPr>
                <w:rFonts w:hint="eastAsia" w:ascii="宋体" w:hAnsi="宋体" w:eastAsia="宋体" w:cs="宋体"/>
                <w:color w:val="auto"/>
                <w:highlight w:val="none"/>
              </w:rPr>
              <w:t>资源承诺</w:t>
            </w:r>
          </w:p>
        </w:tc>
        <w:tc>
          <w:tcPr>
            <w:tcW w:w="900" w:type="dxa"/>
            <w:shd w:val="clear" w:color="auto" w:fill="auto"/>
          </w:tcPr>
          <w:p>
            <w:pPr>
              <w:rPr>
                <w:rFonts w:hint="eastAsia" w:ascii="宋体" w:hAnsi="宋体" w:eastAsia="宋体" w:cs="宋体"/>
                <w:color w:val="auto"/>
                <w:highlight w:val="none"/>
              </w:rPr>
            </w:pPr>
            <w:r>
              <w:rPr>
                <w:rFonts w:hint="eastAsia" w:ascii="宋体" w:hAnsi="宋体" w:eastAsia="宋体" w:cs="宋体"/>
                <w:color w:val="auto"/>
                <w:highlight w:val="none"/>
              </w:rPr>
              <w:t>2.00</w:t>
            </w:r>
          </w:p>
        </w:tc>
        <w:tc>
          <w:tcPr>
            <w:tcW w:w="996" w:type="dxa"/>
            <w:shd w:val="clear" w:color="auto" w:fill="auto"/>
          </w:tcPr>
          <w:p>
            <w:pPr>
              <w:rPr>
                <w:rFonts w:hint="eastAsia" w:ascii="宋体" w:hAnsi="宋体" w:eastAsia="宋体" w:cs="宋体"/>
                <w:color w:val="auto"/>
                <w:highlight w:val="none"/>
              </w:rPr>
            </w:pPr>
            <w:r>
              <w:rPr>
                <w:rFonts w:hint="eastAsia" w:ascii="宋体" w:hAnsi="宋体" w:eastAsia="宋体" w:cs="宋体"/>
                <w:color w:val="auto"/>
                <w:highlight w:val="none"/>
              </w:rPr>
              <w:t>是</w:t>
            </w:r>
          </w:p>
        </w:tc>
        <w:tc>
          <w:tcPr>
            <w:tcW w:w="5489" w:type="dxa"/>
            <w:shd w:val="clear" w:color="auto" w:fill="auto"/>
          </w:tcPr>
          <w:p>
            <w:pPr>
              <w:rPr>
                <w:rFonts w:hint="eastAsia" w:ascii="宋体" w:hAnsi="宋体" w:eastAsia="宋体" w:cs="宋体"/>
                <w:color w:val="auto"/>
                <w:highlight w:val="none"/>
              </w:rPr>
            </w:pPr>
            <w:r>
              <w:rPr>
                <w:rFonts w:hint="eastAsia" w:ascii="宋体" w:hAnsi="宋体" w:eastAsia="宋体" w:cs="宋体"/>
                <w:color w:val="auto"/>
                <w:highlight w:val="none"/>
              </w:rPr>
              <w:t>投标人承诺中标后能够提供(或其上级机构提供)项目地点市、县自有或租赁应急广播专网网络资源证明材料的得 2分。【注:投标人提供专项承诺，且需在中标后5个工作日内提供项目地点市、县自有或租赁证明并加盖投标人公章佐证，原件备查。】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7" w:type="dxa"/>
            <w:shd w:val="clear" w:color="auto" w:fill="auto"/>
          </w:tcPr>
          <w:p>
            <w:pPr>
              <w:rPr>
                <w:rFonts w:hint="eastAsia" w:ascii="宋体" w:hAnsi="宋体" w:eastAsia="宋体" w:cs="宋体"/>
                <w:color w:val="auto"/>
                <w:highlight w:val="none"/>
              </w:rPr>
            </w:pPr>
            <w:r>
              <w:rPr>
                <w:rFonts w:hint="eastAsia" w:ascii="宋体" w:hAnsi="宋体" w:eastAsia="宋体" w:cs="宋体"/>
                <w:color w:val="auto"/>
                <w:highlight w:val="none"/>
              </w:rPr>
              <w:t>专项承诺</w:t>
            </w:r>
          </w:p>
        </w:tc>
        <w:tc>
          <w:tcPr>
            <w:tcW w:w="900" w:type="dxa"/>
            <w:shd w:val="clear" w:color="auto" w:fill="auto"/>
          </w:tcPr>
          <w:p>
            <w:pPr>
              <w:rPr>
                <w:rFonts w:hint="eastAsia" w:ascii="宋体" w:hAnsi="宋体" w:eastAsia="宋体" w:cs="宋体"/>
                <w:color w:val="auto"/>
                <w:highlight w:val="none"/>
              </w:rPr>
            </w:pPr>
            <w:r>
              <w:rPr>
                <w:rFonts w:hint="eastAsia" w:ascii="宋体" w:hAnsi="宋体" w:eastAsia="宋体" w:cs="宋体"/>
                <w:color w:val="auto"/>
                <w:highlight w:val="none"/>
              </w:rPr>
              <w:t>2.00</w:t>
            </w:r>
          </w:p>
        </w:tc>
        <w:tc>
          <w:tcPr>
            <w:tcW w:w="996" w:type="dxa"/>
            <w:shd w:val="clear" w:color="auto" w:fill="auto"/>
          </w:tcPr>
          <w:p>
            <w:pPr>
              <w:rPr>
                <w:rFonts w:hint="eastAsia" w:ascii="宋体" w:hAnsi="宋体" w:eastAsia="宋体" w:cs="宋体"/>
                <w:color w:val="auto"/>
                <w:highlight w:val="none"/>
              </w:rPr>
            </w:pPr>
            <w:r>
              <w:rPr>
                <w:rFonts w:hint="eastAsia" w:ascii="宋体" w:hAnsi="宋体" w:eastAsia="宋体" w:cs="宋体"/>
                <w:color w:val="auto"/>
                <w:highlight w:val="none"/>
              </w:rPr>
              <w:t>是</w:t>
            </w:r>
          </w:p>
        </w:tc>
        <w:tc>
          <w:tcPr>
            <w:tcW w:w="5489" w:type="dxa"/>
            <w:shd w:val="clear" w:color="auto" w:fill="auto"/>
          </w:tcPr>
          <w:p>
            <w:pPr>
              <w:rPr>
                <w:rFonts w:hint="eastAsia" w:ascii="宋体" w:hAnsi="宋体" w:eastAsia="宋体" w:cs="宋体"/>
                <w:color w:val="auto"/>
                <w:highlight w:val="none"/>
              </w:rPr>
            </w:pPr>
            <w:r>
              <w:rPr>
                <w:rFonts w:hint="eastAsia" w:ascii="宋体" w:hAnsi="宋体" w:eastAsia="宋体" w:cs="宋体"/>
                <w:color w:val="auto"/>
                <w:highlight w:val="none"/>
              </w:rPr>
              <w:t>投标人承诺中标后在项目所在市级设立售后服务网点并配备良好的售后服务专业团队，配备驻点工程师的得2分；未提供或不满足的不得分。【注：须提供以上内容的专项承诺函（格式自拟），且承诺在中标后5个工作日内提供在本项目所在地租赁的办公场所的有效证明、售后工程师的联系方式、职称证书及投标截止前近六个月（不含投标截止时间的当月）中任一月份本单位缴纳社保证明材料，否则视为按照虚假应标，取消其中标资格，并上报给同级财政部门，给采购人造成损失的，还必须进行赔偿并负相关责任，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7" w:type="dxa"/>
            <w:shd w:val="clear" w:color="auto" w:fill="auto"/>
          </w:tcPr>
          <w:p>
            <w:pPr>
              <w:rPr>
                <w:rFonts w:hint="eastAsia" w:ascii="宋体" w:hAnsi="宋体" w:eastAsia="宋体" w:cs="宋体"/>
                <w:color w:val="auto"/>
                <w:highlight w:val="none"/>
              </w:rPr>
            </w:pPr>
            <w:r>
              <w:rPr>
                <w:rFonts w:hint="eastAsia" w:ascii="宋体" w:hAnsi="宋体" w:eastAsia="宋体" w:cs="宋体"/>
                <w:color w:val="auto"/>
                <w:highlight w:val="none"/>
              </w:rPr>
              <w:t>综合实力</w:t>
            </w:r>
          </w:p>
        </w:tc>
        <w:tc>
          <w:tcPr>
            <w:tcW w:w="900" w:type="dxa"/>
            <w:shd w:val="clear" w:color="auto" w:fill="auto"/>
          </w:tcPr>
          <w:p>
            <w:pPr>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996" w:type="dxa"/>
            <w:shd w:val="clear" w:color="auto" w:fill="auto"/>
          </w:tcPr>
          <w:p>
            <w:pPr>
              <w:rPr>
                <w:rFonts w:hint="eastAsia" w:ascii="宋体" w:hAnsi="宋体" w:eastAsia="宋体" w:cs="宋体"/>
                <w:color w:val="auto"/>
                <w:highlight w:val="none"/>
              </w:rPr>
            </w:pPr>
            <w:r>
              <w:rPr>
                <w:rFonts w:hint="eastAsia" w:ascii="宋体" w:hAnsi="宋体" w:eastAsia="宋体" w:cs="宋体"/>
                <w:color w:val="auto"/>
                <w:highlight w:val="none"/>
              </w:rPr>
              <w:t>是</w:t>
            </w:r>
          </w:p>
        </w:tc>
        <w:tc>
          <w:tcPr>
            <w:tcW w:w="5489" w:type="dxa"/>
            <w:shd w:val="clear" w:color="auto" w:fill="auto"/>
          </w:tcPr>
          <w:p>
            <w:pPr>
              <w:rPr>
                <w:rFonts w:hint="eastAsia" w:ascii="宋体" w:hAnsi="宋体" w:eastAsia="宋体" w:cs="宋体"/>
                <w:color w:val="auto"/>
                <w:highlight w:val="none"/>
              </w:rPr>
            </w:pPr>
            <w:r>
              <w:rPr>
                <w:rFonts w:hint="eastAsia" w:ascii="宋体" w:hAnsi="宋体" w:eastAsia="宋体" w:cs="宋体"/>
                <w:color w:val="auto"/>
                <w:highlight w:val="none"/>
              </w:rPr>
              <w:t>投标人（或上级机构）具有信息安全管理系统认证证书</w:t>
            </w:r>
          </w:p>
          <w:p>
            <w:pPr>
              <w:rPr>
                <w:rFonts w:hint="eastAsia" w:ascii="宋体" w:hAnsi="宋体" w:eastAsia="宋体" w:cs="宋体"/>
                <w:color w:val="auto"/>
                <w:highlight w:val="none"/>
              </w:rPr>
            </w:pPr>
            <w:r>
              <w:rPr>
                <w:rFonts w:hint="eastAsia" w:ascii="宋体" w:hAnsi="宋体" w:eastAsia="宋体" w:cs="宋体"/>
                <w:color w:val="auto"/>
                <w:highlight w:val="none"/>
              </w:rPr>
              <w:t>（注：须提供有效的证书复印件并加盖投标人公章，原件备查）。提供证明材料的得1分，未提供的不得分。</w:t>
            </w:r>
          </w:p>
        </w:tc>
      </w:tr>
    </w:tbl>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※除本章第6.3条第（3）款规定情形和落实政府采购政策需进行的价格扣除情形外，不能对投标人的投标报价进行任何调整。</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（3）中标候选人排列规则顺序如下：</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a.按照评标总得分（FA）由高到低顺序排列。</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b.评标总得分（FA）相同的，按照评标价（即价格扣除后的投标报价）由低到高顺序排列。</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c.评标总得分（FA）且评标价（即价格扣除后的投标报价）相同的并列。</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采购包2：综合评分法</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（1）投标文件满足招标文件全部实质性要求，且按照评审因素的量化指标评审得分（即评标总得分）最高的投标人为中标候选人。</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各项评审因素的设置如下：</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价格项（F1×A1）满分为30.0000分</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满足招标文件要求且报价最低的为评审基准价，价格得分=（评审基准价/报价）×标准分值</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936"/>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w:t>
            </w:r>
          </w:p>
        </w:tc>
        <w:tc>
          <w:tcPr>
            <w:tcW w:w="166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适用对象</w:t>
            </w:r>
          </w:p>
        </w:tc>
        <w:tc>
          <w:tcPr>
            <w:tcW w:w="83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比例</w:t>
            </w:r>
          </w:p>
        </w:tc>
        <w:tc>
          <w:tcPr>
            <w:tcW w:w="4153"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小型、微型企业，监狱企业，残疾人福利性单位</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投标人或者联合体均为小型、微型企业</w:t>
            </w:r>
          </w:p>
        </w:tc>
        <w:tc>
          <w:tcPr>
            <w:tcW w:w="831"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15.00%</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执行的政府采购优惠政策如下：（一）《政府采购促进中小企业发展管理办法》（财库〔2020〕46号）、《关于进一步加大政府采购支持中小企业力度的通知》（财库〔2022〕19号）及《福建省财政厅关于进一步加大政府采购支持中小企业力度的通知》（闽财规〔2022〕13号）文中规定的价格扣除：在非专门面向中小企业的采购项目中，对符合该管理办法规定的小微企业报价给予相应的价格扣除（货物、服务类项目按15%扣除），用扣除后的价格参加评审。参加政府采购活动的中小企业应当提供《中小企业声明函》(见本文件最后章节格式)；若投标人提供的《中小企业声明函》中填写的行业与招标文件中明确的采购标的对应的中小企业划分标准所属行业不一致，则不予认定为中小企业。（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否则不予价格扣除。监狱企业属于小型、微型企业的，不重复享受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对于非专门面向中小企业的项目，对残疾人福利性单位产品价格给予15%的扣除。残疾人福利性单位参加政府采购活动时，应当提供《残疾人福利性单位声明函》并加单位公章(见本文件最后章节格式)。残疾人福利性单位属于小型、微型企业的，不重复享受政策。其它要求：1、评标委员会审查此项响应性只根据投标文件本身的内容，而不寻求其他的外部证据。 2、中标、成交供应商为小微企业、监狱企业、残疾人福利性单位的，采购代理机构将在中标、成交结果同时公告其相应的《声明函》，接受社会监督。如发现供应商提供的《声明函》与事实不符的，视为其提供虚假材料谋取中标、成交，其中标、成交无效，并依照《政府采购法》第七十七条第一款的规定追究法律责任。</w:t>
            </w:r>
          </w:p>
        </w:tc>
      </w:tr>
    </w:tbl>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优先类节能产品、环境标志产品的价格扣除规则如下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w:t>
            </w:r>
          </w:p>
        </w:tc>
        <w:tc>
          <w:tcPr>
            <w:tcW w:w="1038"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比例</w:t>
            </w:r>
          </w:p>
        </w:tc>
        <w:tc>
          <w:tcPr>
            <w:tcW w:w="5191"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节能、环境标志产品</w:t>
            </w:r>
          </w:p>
        </w:tc>
        <w:tc>
          <w:tcPr>
            <w:tcW w:w="1038" w:type="dxa"/>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w:t>
            </w:r>
          </w:p>
        </w:tc>
        <w:tc>
          <w:tcPr>
            <w:tcW w:w="519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同一采购包内，对节能产品、环境标志产品政府采购品目清单范围内，实施优先采购的产品，给予产品价格报价10%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w:t>
            </w:r>
          </w:p>
        </w:tc>
      </w:tr>
    </w:tbl>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其他：无</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技术项（F2×A2）满分为60.0000分</w:t>
      </w:r>
    </w:p>
    <w:tbl>
      <w:tblPr>
        <w:tblStyle w:val="4"/>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8"/>
        <w:gridCol w:w="721"/>
        <w:gridCol w:w="1379"/>
        <w:gridCol w:w="52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7" w:type="pct"/>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 项目</w:t>
            </w:r>
          </w:p>
        </w:tc>
        <w:tc>
          <w:tcPr>
            <w:tcW w:w="423" w:type="pct"/>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 分值</w:t>
            </w:r>
          </w:p>
        </w:tc>
        <w:tc>
          <w:tcPr>
            <w:tcW w:w="809" w:type="pct"/>
          </w:tcPr>
          <w:p>
            <w:pPr>
              <w:rPr>
                <w:rFonts w:hint="eastAsia" w:ascii="宋体" w:hAnsi="宋体" w:eastAsia="宋体" w:cs="宋体"/>
                <w:color w:val="auto"/>
                <w:highlight w:val="none"/>
              </w:rPr>
            </w:pPr>
            <w:r>
              <w:rPr>
                <w:rFonts w:hint="eastAsia" w:ascii="宋体" w:hAnsi="宋体" w:eastAsia="宋体" w:cs="宋体"/>
                <w:color w:val="auto"/>
                <w:highlight w:val="none"/>
              </w:rPr>
              <w:t>是否客观项</w:t>
            </w:r>
          </w:p>
        </w:tc>
        <w:tc>
          <w:tcPr>
            <w:tcW w:w="3070" w:type="pct"/>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7" w:type="pct"/>
          </w:tcPr>
          <w:p>
            <w:pPr>
              <w:rPr>
                <w:rFonts w:hint="eastAsia" w:ascii="宋体" w:hAnsi="宋体" w:eastAsia="宋体" w:cs="宋体"/>
                <w:color w:val="auto"/>
                <w:highlight w:val="none"/>
              </w:rPr>
            </w:pPr>
            <w:r>
              <w:rPr>
                <w:rFonts w:hint="eastAsia" w:ascii="宋体" w:hAnsi="宋体" w:eastAsia="宋体" w:cs="宋体"/>
                <w:color w:val="auto"/>
                <w:highlight w:val="none"/>
              </w:rPr>
              <w:t>技术要求响应情况</w:t>
            </w:r>
          </w:p>
        </w:tc>
        <w:tc>
          <w:tcPr>
            <w:tcW w:w="423" w:type="pct"/>
          </w:tcPr>
          <w:p>
            <w:pPr>
              <w:rPr>
                <w:rFonts w:hint="eastAsia" w:ascii="宋体" w:hAnsi="宋体" w:eastAsia="宋体" w:cs="宋体"/>
                <w:color w:val="auto"/>
                <w:highlight w:val="none"/>
              </w:rPr>
            </w:pPr>
            <w:r>
              <w:rPr>
                <w:rFonts w:hint="eastAsia" w:ascii="宋体" w:hAnsi="宋体" w:eastAsia="宋体" w:cs="宋体"/>
                <w:color w:val="auto"/>
                <w:highlight w:val="none"/>
              </w:rPr>
              <w:t>51.8</w:t>
            </w:r>
          </w:p>
        </w:tc>
        <w:tc>
          <w:tcPr>
            <w:tcW w:w="809" w:type="pct"/>
          </w:tcPr>
          <w:p>
            <w:pPr>
              <w:rPr>
                <w:rFonts w:hint="eastAsia" w:ascii="宋体" w:hAnsi="宋体" w:eastAsia="宋体" w:cs="宋体"/>
                <w:color w:val="auto"/>
                <w:highlight w:val="none"/>
              </w:rPr>
            </w:pPr>
            <w:r>
              <w:rPr>
                <w:rFonts w:hint="eastAsia" w:ascii="宋体" w:hAnsi="宋体" w:eastAsia="宋体" w:cs="宋体"/>
                <w:color w:val="auto"/>
                <w:highlight w:val="none"/>
              </w:rPr>
              <w:t>是</w:t>
            </w:r>
          </w:p>
        </w:tc>
        <w:tc>
          <w:tcPr>
            <w:tcW w:w="3070" w:type="pct"/>
          </w:tcPr>
          <w:p>
            <w:pPr>
              <w:rPr>
                <w:rFonts w:hint="eastAsia" w:ascii="宋体" w:hAnsi="宋体" w:eastAsia="宋体" w:cs="宋体"/>
                <w:color w:val="auto"/>
                <w:highlight w:val="none"/>
              </w:rPr>
            </w:pPr>
            <w:r>
              <w:rPr>
                <w:rFonts w:hint="eastAsia" w:ascii="宋体" w:hAnsi="宋体" w:eastAsia="宋体" w:cs="宋体"/>
                <w:color w:val="auto"/>
                <w:highlight w:val="none"/>
              </w:rPr>
              <w:t>评委根据各投标人对招标文件第五章招标内容及要求“二、技术和服务要求”的逐项响应和承诺情况由评委进行评分。完全满足招标文件要求</w:t>
            </w:r>
            <w:r>
              <w:rPr>
                <w:rFonts w:hint="eastAsia" w:ascii="宋体" w:hAnsi="宋体" w:cs="宋体"/>
                <w:color w:val="auto"/>
                <w:highlight w:val="none"/>
                <w:lang w:eastAsia="zh-CN"/>
              </w:rPr>
              <w:t>的得</w:t>
            </w:r>
            <w:r>
              <w:rPr>
                <w:rFonts w:hint="eastAsia" w:ascii="宋体" w:hAnsi="宋体" w:eastAsia="宋体" w:cs="宋体"/>
                <w:color w:val="auto"/>
                <w:highlight w:val="none"/>
              </w:rPr>
              <w:t>51.8</w:t>
            </w:r>
            <w:r>
              <w:rPr>
                <w:rFonts w:hint="eastAsia" w:ascii="宋体" w:hAnsi="宋体" w:eastAsia="宋体" w:cs="宋体"/>
                <w:color w:val="auto"/>
                <w:highlight w:val="none"/>
              </w:rPr>
              <w:t>分，其中标注“★”（共</w:t>
            </w:r>
            <w:r>
              <w:rPr>
                <w:rFonts w:hint="eastAsia" w:ascii="宋体" w:hAnsi="宋体" w:cs="宋体"/>
                <w:color w:val="auto"/>
                <w:highlight w:val="none"/>
                <w:lang w:val="en-US" w:eastAsia="zh-CN"/>
              </w:rPr>
              <w:t>8</w:t>
            </w:r>
            <w:r>
              <w:rPr>
                <w:rFonts w:hint="eastAsia" w:ascii="宋体" w:hAnsi="宋体" w:eastAsia="宋体" w:cs="宋体"/>
                <w:color w:val="auto"/>
                <w:highlight w:val="none"/>
              </w:rPr>
              <w:t>项）的为不可负偏离项，不满足将视为未响应招标文件实质性要求，按技术符合性审查不合格，作无效投标处理；标注“▲”的为重要参数，每负偏离一项扣3分（共1项）；技术评分项1-技术评分项61项（不含项下标注“★”、“▲”标志的内容），每负偏离一项扣0.8分，扣完为止【注：招标文件要求提供相关证明材料的而不能提供或所提供内容不能佐证参数要求的，该项视为负偏离。投标人响应与证明材料不一致的，以证明材料进行评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7" w:type="pct"/>
          </w:tcPr>
          <w:p>
            <w:pPr>
              <w:rPr>
                <w:rFonts w:hint="eastAsia" w:ascii="宋体" w:hAnsi="宋体" w:eastAsia="宋体" w:cs="宋体"/>
                <w:color w:val="auto"/>
                <w:highlight w:val="none"/>
              </w:rPr>
            </w:pPr>
            <w:r>
              <w:rPr>
                <w:rFonts w:hint="eastAsia" w:ascii="宋体" w:hAnsi="宋体" w:eastAsia="宋体" w:cs="宋体"/>
                <w:color w:val="auto"/>
                <w:highlight w:val="none"/>
              </w:rPr>
              <w:t>突发应急处理</w:t>
            </w:r>
          </w:p>
        </w:tc>
        <w:tc>
          <w:tcPr>
            <w:tcW w:w="423" w:type="pct"/>
          </w:tcPr>
          <w:p>
            <w:pPr>
              <w:rPr>
                <w:rFonts w:hint="eastAsia" w:ascii="宋体" w:hAnsi="宋体" w:eastAsia="宋体" w:cs="宋体"/>
                <w:color w:val="auto"/>
                <w:highlight w:val="none"/>
              </w:rPr>
            </w:pPr>
            <w:r>
              <w:rPr>
                <w:rFonts w:hint="eastAsia" w:ascii="宋体" w:hAnsi="宋体" w:eastAsia="宋体" w:cs="宋体"/>
                <w:color w:val="auto"/>
                <w:highlight w:val="none"/>
              </w:rPr>
              <w:t>3.00</w:t>
            </w:r>
          </w:p>
        </w:tc>
        <w:tc>
          <w:tcPr>
            <w:tcW w:w="809" w:type="pct"/>
          </w:tcPr>
          <w:p>
            <w:pPr>
              <w:rPr>
                <w:rFonts w:hint="eastAsia" w:ascii="宋体" w:hAnsi="宋体" w:eastAsia="宋体" w:cs="宋体"/>
                <w:color w:val="auto"/>
                <w:highlight w:val="none"/>
              </w:rPr>
            </w:pPr>
            <w:r>
              <w:rPr>
                <w:rFonts w:hint="eastAsia" w:ascii="宋体" w:hAnsi="宋体" w:eastAsia="宋体" w:cs="宋体"/>
                <w:color w:val="auto"/>
                <w:highlight w:val="none"/>
              </w:rPr>
              <w:t>否</w:t>
            </w:r>
          </w:p>
        </w:tc>
        <w:tc>
          <w:tcPr>
            <w:tcW w:w="3070" w:type="pct"/>
          </w:tcPr>
          <w:p>
            <w:pPr>
              <w:rPr>
                <w:rFonts w:hint="eastAsia" w:ascii="宋体" w:hAnsi="宋体" w:eastAsia="宋体" w:cs="宋体"/>
                <w:color w:val="auto"/>
                <w:highlight w:val="none"/>
              </w:rPr>
            </w:pPr>
            <w:r>
              <w:rPr>
                <w:rFonts w:hint="eastAsia" w:ascii="宋体" w:hAnsi="宋体" w:eastAsia="宋体" w:cs="宋体"/>
                <w:color w:val="auto"/>
                <w:highlight w:val="none"/>
              </w:rPr>
              <w:t>根据投标人针对本项目提供突发应急事件处理方案，内容包括但不限于应急组织体系及职责、快速响应处置、风险分析与预防、应急响应流程、应急保障措施等方面，由评标小组进行打分：①提供的方案完整、详细、具体、可行性强3.0分；②提供的方案较周全详细、具体，可行性较强的得2.7分；③提供的方案不够完整，可行性一般的得2.4分；④方案不合理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7" w:type="pct"/>
            <w:shd w:val="clear" w:color="auto" w:fill="auto"/>
          </w:tcPr>
          <w:p>
            <w:pPr>
              <w:rPr>
                <w:rFonts w:hint="eastAsia" w:ascii="宋体" w:hAnsi="宋体" w:eastAsia="宋体" w:cs="宋体"/>
                <w:color w:val="auto"/>
                <w:highlight w:val="none"/>
              </w:rPr>
            </w:pPr>
            <w:r>
              <w:rPr>
                <w:rFonts w:hint="eastAsia" w:ascii="宋体" w:hAnsi="宋体" w:eastAsia="宋体" w:cs="宋体"/>
                <w:color w:val="auto"/>
                <w:highlight w:val="none"/>
              </w:rPr>
              <w:t>安全运维</w:t>
            </w:r>
          </w:p>
        </w:tc>
        <w:tc>
          <w:tcPr>
            <w:tcW w:w="423" w:type="pct"/>
            <w:shd w:val="clear" w:color="auto" w:fill="auto"/>
          </w:tcPr>
          <w:p>
            <w:pPr>
              <w:rPr>
                <w:rFonts w:hint="eastAsia" w:ascii="宋体" w:hAnsi="宋体" w:eastAsia="宋体" w:cs="宋体"/>
                <w:color w:val="auto"/>
                <w:highlight w:val="none"/>
              </w:rPr>
            </w:pPr>
            <w:r>
              <w:rPr>
                <w:rFonts w:hint="eastAsia" w:ascii="宋体" w:hAnsi="宋体" w:eastAsia="宋体" w:cs="宋体"/>
                <w:color w:val="auto"/>
                <w:highlight w:val="none"/>
              </w:rPr>
              <w:t>3.00</w:t>
            </w:r>
          </w:p>
        </w:tc>
        <w:tc>
          <w:tcPr>
            <w:tcW w:w="809" w:type="pct"/>
            <w:shd w:val="clear" w:color="auto" w:fill="auto"/>
          </w:tcPr>
          <w:p>
            <w:pPr>
              <w:rPr>
                <w:rFonts w:hint="eastAsia" w:ascii="宋体" w:hAnsi="宋体" w:eastAsia="宋体" w:cs="宋体"/>
                <w:color w:val="auto"/>
                <w:highlight w:val="none"/>
              </w:rPr>
            </w:pPr>
            <w:r>
              <w:rPr>
                <w:rFonts w:hint="eastAsia" w:ascii="宋体" w:hAnsi="宋体" w:eastAsia="宋体" w:cs="宋体"/>
                <w:color w:val="auto"/>
                <w:highlight w:val="none"/>
              </w:rPr>
              <w:t>否</w:t>
            </w:r>
          </w:p>
        </w:tc>
        <w:tc>
          <w:tcPr>
            <w:tcW w:w="3070" w:type="pct"/>
            <w:shd w:val="clear" w:color="auto" w:fill="auto"/>
          </w:tcPr>
          <w:p>
            <w:pPr>
              <w:rPr>
                <w:rFonts w:hint="eastAsia" w:ascii="宋体" w:hAnsi="宋体" w:eastAsia="宋体" w:cs="宋体"/>
                <w:color w:val="auto"/>
                <w:highlight w:val="none"/>
              </w:rPr>
            </w:pPr>
            <w:r>
              <w:rPr>
                <w:rFonts w:hint="eastAsia" w:ascii="宋体" w:hAnsi="宋体" w:eastAsia="宋体" w:cs="宋体"/>
                <w:color w:val="auto"/>
                <w:highlight w:val="none"/>
              </w:rPr>
              <w:t>根据投标人针对本项目提供安全运维管理方案，内容包括但不限于设备故障处理、安全运维措施、保密措施等方面，由评标小组进行打分：①提供的方案完整、详细、具体、可行性强得3分；②提供的方案较周全详细、具体，可行性较强的得2.7分；③提供的方案不够完整，可行性一般的得2.4分；④方案不合理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7" w:type="pct"/>
          </w:tcPr>
          <w:p>
            <w:pPr>
              <w:rPr>
                <w:rFonts w:hint="eastAsia" w:ascii="宋体" w:hAnsi="宋体" w:eastAsia="宋体" w:cs="宋体"/>
                <w:color w:val="auto"/>
                <w:highlight w:val="none"/>
              </w:rPr>
            </w:pPr>
            <w:r>
              <w:rPr>
                <w:rFonts w:hint="eastAsia" w:ascii="宋体" w:hAnsi="宋体" w:eastAsia="宋体" w:cs="宋体"/>
                <w:color w:val="auto"/>
                <w:highlight w:val="none"/>
              </w:rPr>
              <w:t>质量保证措施</w:t>
            </w:r>
          </w:p>
        </w:tc>
        <w:tc>
          <w:tcPr>
            <w:tcW w:w="423" w:type="pct"/>
          </w:tcPr>
          <w:p>
            <w:pPr>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0</w:t>
            </w:r>
          </w:p>
        </w:tc>
        <w:tc>
          <w:tcPr>
            <w:tcW w:w="809" w:type="pct"/>
          </w:tcPr>
          <w:p>
            <w:pPr>
              <w:rPr>
                <w:rFonts w:hint="eastAsia" w:ascii="宋体" w:hAnsi="宋体" w:eastAsia="宋体" w:cs="宋体"/>
                <w:color w:val="auto"/>
                <w:highlight w:val="none"/>
              </w:rPr>
            </w:pPr>
            <w:r>
              <w:rPr>
                <w:rFonts w:hint="eastAsia" w:ascii="宋体" w:hAnsi="宋体" w:eastAsia="宋体" w:cs="宋体"/>
                <w:color w:val="auto"/>
                <w:highlight w:val="none"/>
              </w:rPr>
              <w:t>否</w:t>
            </w:r>
          </w:p>
        </w:tc>
        <w:tc>
          <w:tcPr>
            <w:tcW w:w="3070" w:type="pct"/>
          </w:tcPr>
          <w:p>
            <w:pPr>
              <w:rPr>
                <w:rFonts w:hint="eastAsia" w:ascii="宋体" w:hAnsi="宋体" w:eastAsia="宋体" w:cs="宋体"/>
                <w:color w:val="auto"/>
                <w:highlight w:val="none"/>
              </w:rPr>
            </w:pPr>
            <w:r>
              <w:rPr>
                <w:rFonts w:hint="eastAsia" w:ascii="宋体" w:hAnsi="宋体" w:eastAsia="宋体" w:cs="宋体"/>
                <w:color w:val="auto"/>
                <w:highlight w:val="none"/>
              </w:rPr>
              <w:t>根据投标人针对本项目提供质量保证措施(包含但不限于产品质量、系统运行等)由评标小组进行打分：①提供的方案完整、详细、具体、可行性强得2.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分；②提供的方案较周全详细、具体，可行性较强的得</w:t>
            </w:r>
            <w:r>
              <w:rPr>
                <w:rFonts w:hint="eastAsia" w:ascii="宋体" w:hAnsi="宋体" w:eastAsia="宋体" w:cs="宋体"/>
                <w:color w:val="auto"/>
                <w:highlight w:val="none"/>
                <w:lang w:val="en-US" w:eastAsia="zh-CN"/>
              </w:rPr>
              <w:t>1.9</w:t>
            </w:r>
            <w:r>
              <w:rPr>
                <w:rFonts w:hint="eastAsia" w:ascii="宋体" w:hAnsi="宋体" w:eastAsia="宋体" w:cs="宋体"/>
                <w:color w:val="auto"/>
                <w:highlight w:val="none"/>
              </w:rPr>
              <w:t>分；③提供的方案不够完整，可行性一般的得1.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分；④方案不合理或未提供的不得分。</w:t>
            </w:r>
          </w:p>
        </w:tc>
      </w:tr>
    </w:tbl>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商务项（F3×A3）满分为10.0000分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8"/>
        <w:gridCol w:w="705"/>
        <w:gridCol w:w="1380"/>
        <w:gridCol w:w="52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8" w:type="dxa"/>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 项目</w:t>
            </w:r>
          </w:p>
        </w:tc>
        <w:tc>
          <w:tcPr>
            <w:tcW w:w="705" w:type="dxa"/>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 分值</w:t>
            </w:r>
          </w:p>
        </w:tc>
        <w:tc>
          <w:tcPr>
            <w:tcW w:w="1380" w:type="dxa"/>
          </w:tcPr>
          <w:p>
            <w:pPr>
              <w:rPr>
                <w:rFonts w:hint="eastAsia" w:ascii="宋体" w:hAnsi="宋体" w:eastAsia="宋体" w:cs="宋体"/>
                <w:color w:val="auto"/>
                <w:highlight w:val="none"/>
              </w:rPr>
            </w:pPr>
            <w:r>
              <w:rPr>
                <w:rFonts w:hint="eastAsia" w:ascii="宋体" w:hAnsi="宋体" w:eastAsia="宋体" w:cs="宋体"/>
                <w:color w:val="auto"/>
                <w:highlight w:val="none"/>
              </w:rPr>
              <w:t>是否客观项</w:t>
            </w:r>
          </w:p>
        </w:tc>
        <w:tc>
          <w:tcPr>
            <w:tcW w:w="5249" w:type="dxa"/>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8" w:type="dxa"/>
          </w:tcPr>
          <w:p>
            <w:pPr>
              <w:rPr>
                <w:rFonts w:hint="eastAsia" w:ascii="宋体" w:hAnsi="宋体" w:eastAsia="宋体" w:cs="宋体"/>
                <w:color w:val="auto"/>
                <w:highlight w:val="none"/>
              </w:rPr>
            </w:pPr>
            <w:r>
              <w:rPr>
                <w:rFonts w:hint="eastAsia" w:ascii="宋体" w:hAnsi="宋体" w:eastAsia="宋体" w:cs="宋体"/>
                <w:color w:val="auto"/>
                <w:highlight w:val="none"/>
              </w:rPr>
              <w:t>服务便捷响应</w:t>
            </w:r>
          </w:p>
        </w:tc>
        <w:tc>
          <w:tcPr>
            <w:tcW w:w="705" w:type="dxa"/>
          </w:tcPr>
          <w:p>
            <w:pPr>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1380" w:type="dxa"/>
          </w:tcPr>
          <w:p>
            <w:pPr>
              <w:rPr>
                <w:rFonts w:hint="eastAsia" w:ascii="宋体" w:hAnsi="宋体" w:eastAsia="宋体" w:cs="宋体"/>
                <w:color w:val="auto"/>
                <w:highlight w:val="none"/>
              </w:rPr>
            </w:pPr>
            <w:r>
              <w:rPr>
                <w:rFonts w:hint="eastAsia" w:ascii="宋体" w:hAnsi="宋体" w:eastAsia="宋体" w:cs="宋体"/>
                <w:color w:val="auto"/>
                <w:highlight w:val="none"/>
              </w:rPr>
              <w:t>是</w:t>
            </w:r>
          </w:p>
        </w:tc>
        <w:tc>
          <w:tcPr>
            <w:tcW w:w="5249" w:type="dxa"/>
          </w:tcPr>
          <w:p>
            <w:pPr>
              <w:rPr>
                <w:rFonts w:hint="eastAsia" w:ascii="宋体" w:hAnsi="宋体" w:eastAsia="宋体" w:cs="宋体"/>
                <w:color w:val="auto"/>
                <w:highlight w:val="none"/>
              </w:rPr>
            </w:pPr>
            <w:r>
              <w:rPr>
                <w:rFonts w:hint="eastAsia" w:ascii="宋体" w:hAnsi="宋体" w:eastAsia="宋体" w:cs="宋体"/>
                <w:color w:val="auto"/>
                <w:highlight w:val="none"/>
              </w:rPr>
              <w:t>投标人承诺发生故障时，接到采购人电话3小时内抵达现场，一般故障5小时内处理完毕（含国家法定节假日）的得1分，未承诺不得分。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8" w:type="dxa"/>
          </w:tcPr>
          <w:p>
            <w:pPr>
              <w:rPr>
                <w:rFonts w:hint="eastAsia" w:ascii="宋体" w:hAnsi="宋体" w:eastAsia="宋体" w:cs="宋体"/>
                <w:color w:val="auto"/>
                <w:highlight w:val="none"/>
              </w:rPr>
            </w:pPr>
            <w:r>
              <w:rPr>
                <w:rFonts w:hint="eastAsia" w:ascii="宋体" w:hAnsi="宋体" w:eastAsia="宋体" w:cs="宋体"/>
                <w:color w:val="auto"/>
                <w:highlight w:val="none"/>
              </w:rPr>
              <w:t>售后服务</w:t>
            </w:r>
          </w:p>
        </w:tc>
        <w:tc>
          <w:tcPr>
            <w:tcW w:w="705" w:type="dxa"/>
          </w:tcPr>
          <w:p>
            <w:pPr>
              <w:rPr>
                <w:rFonts w:hint="eastAsia" w:ascii="宋体" w:hAnsi="宋体" w:eastAsia="宋体" w:cs="宋体"/>
                <w:color w:val="auto"/>
                <w:highlight w:val="none"/>
              </w:rPr>
            </w:pPr>
            <w:r>
              <w:rPr>
                <w:rFonts w:hint="eastAsia" w:ascii="宋体" w:hAnsi="宋体" w:eastAsia="宋体" w:cs="宋体"/>
                <w:color w:val="auto"/>
                <w:highlight w:val="none"/>
              </w:rPr>
              <w:t>2.00</w:t>
            </w:r>
          </w:p>
        </w:tc>
        <w:tc>
          <w:tcPr>
            <w:tcW w:w="1380" w:type="dxa"/>
          </w:tcPr>
          <w:p>
            <w:pPr>
              <w:rPr>
                <w:rFonts w:hint="eastAsia" w:ascii="宋体" w:hAnsi="宋体" w:eastAsia="宋体" w:cs="宋体"/>
                <w:color w:val="auto"/>
                <w:highlight w:val="none"/>
              </w:rPr>
            </w:pPr>
            <w:r>
              <w:rPr>
                <w:rFonts w:hint="eastAsia" w:ascii="宋体" w:hAnsi="宋体" w:eastAsia="宋体" w:cs="宋体"/>
                <w:color w:val="auto"/>
                <w:highlight w:val="none"/>
              </w:rPr>
              <w:t>否</w:t>
            </w:r>
          </w:p>
        </w:tc>
        <w:tc>
          <w:tcPr>
            <w:tcW w:w="5249" w:type="dxa"/>
          </w:tcPr>
          <w:p>
            <w:pPr>
              <w:rPr>
                <w:rFonts w:hint="eastAsia" w:ascii="宋体" w:hAnsi="宋体" w:eastAsia="宋体" w:cs="宋体"/>
                <w:color w:val="auto"/>
                <w:highlight w:val="none"/>
              </w:rPr>
            </w:pPr>
            <w:r>
              <w:rPr>
                <w:rFonts w:hint="eastAsia" w:ascii="宋体" w:hAnsi="宋体" w:eastAsia="宋体" w:cs="宋体"/>
                <w:color w:val="auto"/>
                <w:highlight w:val="none"/>
              </w:rPr>
              <w:t>投标人针对项目提供的售后服务响应方案(重点阐述对招标文件要求的①售后服务承诺情况、②具体的售后服务内容、③售后服务机构设置、④售后机构人员资质、⑤专业人员配备情况及现有维修服务能力、⑥故障响应方式、故障备用仪器配置、⑦承诺维修人员到达现场时间等），由评标小组进行打分：①提供的方案完整、详细、具体、可行性强得2分；②提供的方案较周全详细、具体，可行性较强的得1.7分；③提供的方案不够完整，可行性一般的得1.4分；④方案不合理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8" w:type="dxa"/>
          </w:tcPr>
          <w:p>
            <w:pPr>
              <w:rPr>
                <w:rFonts w:hint="eastAsia" w:ascii="宋体" w:hAnsi="宋体" w:eastAsia="宋体" w:cs="宋体"/>
                <w:color w:val="auto"/>
                <w:highlight w:val="none"/>
              </w:rPr>
            </w:pPr>
            <w:r>
              <w:rPr>
                <w:rFonts w:hint="eastAsia" w:ascii="宋体" w:hAnsi="宋体" w:eastAsia="宋体" w:cs="宋体"/>
                <w:color w:val="auto"/>
                <w:highlight w:val="none"/>
              </w:rPr>
              <w:t>业绩</w:t>
            </w:r>
          </w:p>
        </w:tc>
        <w:tc>
          <w:tcPr>
            <w:tcW w:w="705" w:type="dxa"/>
          </w:tcPr>
          <w:p>
            <w:pPr>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1380" w:type="dxa"/>
          </w:tcPr>
          <w:p>
            <w:pPr>
              <w:rPr>
                <w:rFonts w:hint="eastAsia" w:ascii="宋体" w:hAnsi="宋体" w:eastAsia="宋体" w:cs="宋体"/>
                <w:color w:val="auto"/>
                <w:highlight w:val="none"/>
              </w:rPr>
            </w:pPr>
            <w:r>
              <w:rPr>
                <w:rFonts w:hint="eastAsia" w:ascii="宋体" w:hAnsi="宋体" w:eastAsia="宋体" w:cs="宋体"/>
                <w:color w:val="auto"/>
                <w:highlight w:val="none"/>
              </w:rPr>
              <w:t>是</w:t>
            </w:r>
          </w:p>
        </w:tc>
        <w:tc>
          <w:tcPr>
            <w:tcW w:w="5249" w:type="dxa"/>
          </w:tcPr>
          <w:p>
            <w:pPr>
              <w:rPr>
                <w:rFonts w:hint="eastAsia" w:ascii="宋体" w:hAnsi="宋体" w:eastAsia="宋体" w:cs="宋体"/>
                <w:color w:val="auto"/>
                <w:highlight w:val="none"/>
              </w:rPr>
            </w:pPr>
            <w:r>
              <w:rPr>
                <w:rFonts w:hint="eastAsia" w:ascii="宋体" w:hAnsi="宋体" w:eastAsia="宋体" w:cs="宋体"/>
                <w:color w:val="auto"/>
                <w:highlight w:val="none"/>
              </w:rPr>
              <w:t>根据投标人提供的 2022年1月1日起至本项目投标截标时间止独立完成的同类项目的情况进行评分：每提供一份有效业绩证明材料的得0.5分，满分1分。【注：须提供项目采购合同文本复印件以及能够证明该业绩项目已经采购人验收合格的相关证明文件复印件，未按要求提供证明材料或提供的证明材料无法有效证明相关事项的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8" w:type="dxa"/>
          </w:tcPr>
          <w:p>
            <w:pPr>
              <w:rPr>
                <w:rFonts w:hint="eastAsia" w:ascii="宋体" w:hAnsi="宋体" w:eastAsia="宋体" w:cs="宋体"/>
                <w:color w:val="auto"/>
                <w:highlight w:val="none"/>
              </w:rPr>
            </w:pPr>
            <w:r>
              <w:rPr>
                <w:rFonts w:hint="eastAsia" w:ascii="宋体" w:hAnsi="宋体" w:eastAsia="宋体" w:cs="宋体"/>
                <w:color w:val="auto"/>
                <w:highlight w:val="none"/>
              </w:rPr>
              <w:t>培训</w:t>
            </w:r>
          </w:p>
        </w:tc>
        <w:tc>
          <w:tcPr>
            <w:tcW w:w="705" w:type="dxa"/>
          </w:tcPr>
          <w:p>
            <w:pPr>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1380" w:type="dxa"/>
          </w:tcPr>
          <w:p>
            <w:pPr>
              <w:rPr>
                <w:rFonts w:hint="eastAsia" w:ascii="宋体" w:hAnsi="宋体" w:eastAsia="宋体" w:cs="宋体"/>
                <w:color w:val="auto"/>
                <w:highlight w:val="none"/>
              </w:rPr>
            </w:pPr>
            <w:r>
              <w:rPr>
                <w:rFonts w:hint="eastAsia" w:ascii="宋体" w:hAnsi="宋体" w:eastAsia="宋体" w:cs="宋体"/>
                <w:color w:val="auto"/>
                <w:highlight w:val="none"/>
              </w:rPr>
              <w:t>否</w:t>
            </w:r>
          </w:p>
        </w:tc>
        <w:tc>
          <w:tcPr>
            <w:tcW w:w="5249" w:type="dxa"/>
          </w:tcPr>
          <w:p>
            <w:pPr>
              <w:rPr>
                <w:rFonts w:hint="eastAsia" w:ascii="宋体" w:hAnsi="宋体" w:eastAsia="宋体" w:cs="宋体"/>
                <w:color w:val="auto"/>
                <w:highlight w:val="none"/>
              </w:rPr>
            </w:pPr>
            <w:r>
              <w:rPr>
                <w:rFonts w:hint="eastAsia" w:ascii="宋体" w:hAnsi="宋体" w:eastAsia="宋体" w:cs="宋体"/>
                <w:color w:val="auto"/>
                <w:highlight w:val="none"/>
              </w:rPr>
              <w:t>根据投标人提供针对本项目所提供的产品操作教学和使用注意事项培训方案(包括但不限于:</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 1 \* GB3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①</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培训内容、②培训时间、③培训计划、</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 4 \* GB3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④</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培训材料等)，由评标小组进行打分：①提供的方案完整、详细、具体、可行性强得1分；②提供的方案较周全详细、具体，可行性较强的得0.7分；③提供的方案不够完整，可行性一般的得0.4分；④方案不合理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8" w:type="dxa"/>
            <w:shd w:val="clear" w:color="auto" w:fill="auto"/>
          </w:tcPr>
          <w:p>
            <w:pPr>
              <w:rPr>
                <w:rFonts w:hint="eastAsia" w:ascii="宋体" w:hAnsi="宋体" w:eastAsia="宋体" w:cs="宋体"/>
                <w:color w:val="auto"/>
                <w:highlight w:val="none"/>
              </w:rPr>
            </w:pPr>
            <w:r>
              <w:rPr>
                <w:rFonts w:hint="eastAsia" w:ascii="宋体" w:hAnsi="宋体" w:eastAsia="宋体" w:cs="宋体"/>
                <w:color w:val="auto"/>
                <w:highlight w:val="none"/>
              </w:rPr>
              <w:t>资源承诺</w:t>
            </w:r>
          </w:p>
        </w:tc>
        <w:tc>
          <w:tcPr>
            <w:tcW w:w="705" w:type="dxa"/>
            <w:shd w:val="clear" w:color="auto" w:fill="auto"/>
          </w:tcPr>
          <w:p>
            <w:pPr>
              <w:rPr>
                <w:rFonts w:hint="eastAsia" w:ascii="宋体" w:hAnsi="宋体" w:eastAsia="宋体" w:cs="宋体"/>
                <w:color w:val="auto"/>
                <w:highlight w:val="none"/>
              </w:rPr>
            </w:pPr>
            <w:r>
              <w:rPr>
                <w:rFonts w:hint="eastAsia" w:ascii="宋体" w:hAnsi="宋体" w:eastAsia="宋体" w:cs="宋体"/>
                <w:color w:val="auto"/>
                <w:highlight w:val="none"/>
              </w:rPr>
              <w:t>2.00</w:t>
            </w:r>
          </w:p>
        </w:tc>
        <w:tc>
          <w:tcPr>
            <w:tcW w:w="1380" w:type="dxa"/>
            <w:shd w:val="clear" w:color="auto" w:fill="auto"/>
          </w:tcPr>
          <w:p>
            <w:pPr>
              <w:rPr>
                <w:rFonts w:hint="eastAsia" w:ascii="宋体" w:hAnsi="宋体" w:eastAsia="宋体" w:cs="宋体"/>
                <w:color w:val="auto"/>
                <w:highlight w:val="none"/>
              </w:rPr>
            </w:pPr>
            <w:r>
              <w:rPr>
                <w:rFonts w:hint="eastAsia" w:ascii="宋体" w:hAnsi="宋体" w:eastAsia="宋体" w:cs="宋体"/>
                <w:color w:val="auto"/>
                <w:highlight w:val="none"/>
              </w:rPr>
              <w:t>是</w:t>
            </w:r>
          </w:p>
        </w:tc>
        <w:tc>
          <w:tcPr>
            <w:tcW w:w="5249" w:type="dxa"/>
            <w:shd w:val="clear" w:color="auto" w:fill="auto"/>
          </w:tcPr>
          <w:p>
            <w:pPr>
              <w:rPr>
                <w:rFonts w:hint="eastAsia" w:ascii="宋体" w:hAnsi="宋体" w:eastAsia="宋体" w:cs="宋体"/>
                <w:color w:val="auto"/>
                <w:highlight w:val="none"/>
              </w:rPr>
            </w:pPr>
            <w:r>
              <w:rPr>
                <w:rFonts w:hint="eastAsia" w:ascii="宋体" w:hAnsi="宋体" w:eastAsia="宋体" w:cs="宋体"/>
                <w:color w:val="auto"/>
                <w:highlight w:val="none"/>
              </w:rPr>
              <w:t>投标人承诺中标后能够提供(或其上级机构提供)项目地点市自有或租赁应急广播专网网络资源证明材料的得 2分。【注:投标人提供专项承诺，且需在中标后5个工作日内提供项目地点市自有或租赁证明并加盖投标人公章佐证，原件备查。】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8" w:type="dxa"/>
            <w:shd w:val="clear" w:color="auto" w:fill="auto"/>
          </w:tcPr>
          <w:p>
            <w:pPr>
              <w:rPr>
                <w:rFonts w:hint="eastAsia" w:ascii="宋体" w:hAnsi="宋体" w:eastAsia="宋体" w:cs="宋体"/>
                <w:color w:val="auto"/>
                <w:highlight w:val="none"/>
              </w:rPr>
            </w:pPr>
            <w:r>
              <w:rPr>
                <w:rFonts w:hint="eastAsia" w:ascii="宋体" w:hAnsi="宋体" w:eastAsia="宋体" w:cs="宋体"/>
                <w:color w:val="auto"/>
                <w:highlight w:val="none"/>
              </w:rPr>
              <w:t>专项承诺</w:t>
            </w:r>
          </w:p>
        </w:tc>
        <w:tc>
          <w:tcPr>
            <w:tcW w:w="705" w:type="dxa"/>
            <w:shd w:val="clear" w:color="auto" w:fill="auto"/>
          </w:tcPr>
          <w:p>
            <w:pPr>
              <w:rPr>
                <w:rFonts w:hint="eastAsia" w:ascii="宋体" w:hAnsi="宋体" w:eastAsia="宋体" w:cs="宋体"/>
                <w:color w:val="auto"/>
                <w:highlight w:val="none"/>
              </w:rPr>
            </w:pPr>
            <w:r>
              <w:rPr>
                <w:rFonts w:hint="eastAsia" w:ascii="宋体" w:hAnsi="宋体" w:eastAsia="宋体" w:cs="宋体"/>
                <w:color w:val="auto"/>
                <w:highlight w:val="none"/>
              </w:rPr>
              <w:t>2.00</w:t>
            </w:r>
          </w:p>
        </w:tc>
        <w:tc>
          <w:tcPr>
            <w:tcW w:w="1380" w:type="dxa"/>
            <w:shd w:val="clear" w:color="auto" w:fill="auto"/>
          </w:tcPr>
          <w:p>
            <w:pPr>
              <w:rPr>
                <w:rFonts w:hint="eastAsia" w:ascii="宋体" w:hAnsi="宋体" w:eastAsia="宋体" w:cs="宋体"/>
                <w:color w:val="auto"/>
                <w:highlight w:val="none"/>
              </w:rPr>
            </w:pPr>
            <w:r>
              <w:rPr>
                <w:rFonts w:hint="eastAsia" w:ascii="宋体" w:hAnsi="宋体" w:eastAsia="宋体" w:cs="宋体"/>
                <w:color w:val="auto"/>
                <w:highlight w:val="none"/>
              </w:rPr>
              <w:t>是</w:t>
            </w:r>
          </w:p>
        </w:tc>
        <w:tc>
          <w:tcPr>
            <w:tcW w:w="5249" w:type="dxa"/>
            <w:shd w:val="clear" w:color="auto" w:fill="auto"/>
          </w:tcPr>
          <w:p>
            <w:pPr>
              <w:rPr>
                <w:rFonts w:hint="eastAsia" w:ascii="宋体" w:hAnsi="宋体" w:eastAsia="宋体" w:cs="宋体"/>
                <w:color w:val="auto"/>
                <w:highlight w:val="none"/>
              </w:rPr>
            </w:pPr>
            <w:r>
              <w:rPr>
                <w:rFonts w:hint="eastAsia" w:ascii="宋体" w:hAnsi="宋体" w:eastAsia="宋体" w:cs="宋体"/>
                <w:color w:val="auto"/>
                <w:highlight w:val="none"/>
              </w:rPr>
              <w:t>投标人承诺中标后在项目所在市级设立售后服务网点并配备良好的售后服务专业团队，配备驻点工程师的得2分；未提供或不满足的不得分。【注：须提供以上内容的专项承诺函（格式自拟），且承诺在中标后5个工作日内提供在本项目所在地租赁的办公场所的有效证明、售后工程师的联系方式、职称证书及投标截止前近六个月（不含投标截止时间的当月）中任一月份本单位缴纳社保证明材料，否则视为按照虚假应标，取消其中标资格，并上报给同级财政部门，给采购人造成损失的，还必须进行赔偿并负相关责任，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8" w:type="dxa"/>
            <w:shd w:val="clear" w:color="auto" w:fill="auto"/>
          </w:tcPr>
          <w:p>
            <w:pPr>
              <w:rPr>
                <w:rFonts w:hint="eastAsia" w:ascii="宋体" w:hAnsi="宋体" w:eastAsia="宋体" w:cs="宋体"/>
                <w:color w:val="auto"/>
                <w:highlight w:val="none"/>
              </w:rPr>
            </w:pPr>
            <w:r>
              <w:rPr>
                <w:rFonts w:hint="eastAsia" w:ascii="宋体" w:hAnsi="宋体" w:eastAsia="宋体" w:cs="宋体"/>
                <w:color w:val="auto"/>
                <w:highlight w:val="none"/>
              </w:rPr>
              <w:t>综合实力</w:t>
            </w:r>
          </w:p>
        </w:tc>
        <w:tc>
          <w:tcPr>
            <w:tcW w:w="705" w:type="dxa"/>
            <w:shd w:val="clear" w:color="auto" w:fill="auto"/>
          </w:tcPr>
          <w:p>
            <w:pPr>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1380" w:type="dxa"/>
            <w:shd w:val="clear" w:color="auto" w:fill="auto"/>
          </w:tcPr>
          <w:p>
            <w:pPr>
              <w:rPr>
                <w:rFonts w:hint="eastAsia" w:ascii="宋体" w:hAnsi="宋体" w:eastAsia="宋体" w:cs="宋体"/>
                <w:color w:val="auto"/>
                <w:highlight w:val="none"/>
              </w:rPr>
            </w:pPr>
            <w:r>
              <w:rPr>
                <w:rFonts w:hint="eastAsia" w:ascii="宋体" w:hAnsi="宋体" w:eastAsia="宋体" w:cs="宋体"/>
                <w:color w:val="auto"/>
                <w:highlight w:val="none"/>
              </w:rPr>
              <w:t>是</w:t>
            </w:r>
          </w:p>
        </w:tc>
        <w:tc>
          <w:tcPr>
            <w:tcW w:w="5249" w:type="dxa"/>
            <w:shd w:val="clear" w:color="auto" w:fill="auto"/>
          </w:tcPr>
          <w:p>
            <w:pPr>
              <w:rPr>
                <w:rFonts w:hint="eastAsia" w:ascii="宋体" w:hAnsi="宋体" w:eastAsia="宋体" w:cs="宋体"/>
                <w:color w:val="auto"/>
                <w:highlight w:val="none"/>
              </w:rPr>
            </w:pPr>
            <w:r>
              <w:rPr>
                <w:rFonts w:hint="eastAsia" w:ascii="宋体" w:hAnsi="宋体" w:eastAsia="宋体" w:cs="宋体"/>
                <w:color w:val="auto"/>
                <w:highlight w:val="none"/>
              </w:rPr>
              <w:t>投标人（或上级机构）具有信息安全管理系统认证证书</w:t>
            </w:r>
          </w:p>
          <w:p>
            <w:pPr>
              <w:rPr>
                <w:rFonts w:hint="eastAsia" w:ascii="宋体" w:hAnsi="宋体" w:eastAsia="宋体" w:cs="宋体"/>
                <w:color w:val="auto"/>
                <w:highlight w:val="none"/>
              </w:rPr>
            </w:pPr>
            <w:r>
              <w:rPr>
                <w:rFonts w:hint="eastAsia" w:ascii="宋体" w:hAnsi="宋体" w:eastAsia="宋体" w:cs="宋体"/>
                <w:color w:val="auto"/>
                <w:highlight w:val="none"/>
              </w:rPr>
              <w:t>（注：须提供有效的证书复印件并加盖投标人公章，原件备查）。提供证明材料的得1分，未提供的不得分。</w:t>
            </w:r>
          </w:p>
        </w:tc>
      </w:tr>
    </w:tbl>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※除本章第6.3条第（3）款规定情形和落实政府采购政策需进行的价格扣除情形外，不能对投标人的投标报价进行任何调整。</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（3）中标候选人排列规则顺序如下：</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a.按照评标总得分（FA）由高到低顺序排列。</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b.评标总得分（FA）相同的，按照评标价（即价格扣除后的投标报价）由低到高顺序排列。</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c.评标总得分（FA）且评标价（即价格扣除后的投标报价）相同的并列。</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采购包3：最低评标价法</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投标文件满足招标文件全部实质性要求，且投标报价最低的投标人为中标候选人。</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采购包4：最低评标价法</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投标文件满足招标文件全部实质性要求，且投标报价最低的投标人为中标候选人。</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采购包5：综合评分法</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（1）投标文件满足招标文件全部实质性要求，且按照评审因素的量化指标评审得分（即评标总得分）最高的投标人为中标候选人。</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各项评审因素的设置如下：</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价格项（F1×A1）满分为10.0000分</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满足招标文件要求且报价最低的为评审基准价，价格得分=（评审基准价/报价）×标准分值</w:t>
      </w:r>
    </w:p>
    <w:p>
      <w:pPr>
        <w:pStyle w:val="7"/>
        <w:jc w:val="both"/>
        <w:rPr>
          <w:rFonts w:hint="eastAsia" w:ascii="宋体" w:hAnsi="宋体" w:eastAsia="宋体" w:cs="宋体"/>
          <w:color w:val="auto"/>
          <w:sz w:val="24"/>
          <w:szCs w:val="24"/>
          <w:highlight w:val="none"/>
        </w:rPr>
      </w:pPr>
      <w:bookmarkStart w:id="2" w:name="_GoBack"/>
      <w:bookmarkEnd w:id="2"/>
      <w:r>
        <w:rPr>
          <w:rFonts w:hint="eastAsia" w:ascii="宋体" w:hAnsi="宋体" w:eastAsia="宋体" w:cs="宋体"/>
          <w:color w:val="auto"/>
          <w:sz w:val="24"/>
          <w:szCs w:val="24"/>
          <w:highlight w:val="none"/>
        </w:rPr>
        <w:t>技术项（F2×A2）满分为71.0000分</w:t>
      </w:r>
    </w:p>
    <w:tbl>
      <w:tblPr>
        <w:tblStyle w:val="4"/>
        <w:tblpPr w:leftFromText="180" w:rightFromText="180" w:vertAnchor="text" w:horzAnchor="page" w:tblpX="1833" w:tblpY="644"/>
        <w:tblOverlap w:val="never"/>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57"/>
        <w:gridCol w:w="832"/>
        <w:gridCol w:w="1145"/>
        <w:gridCol w:w="53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pct"/>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 项目</w:t>
            </w:r>
          </w:p>
        </w:tc>
        <w:tc>
          <w:tcPr>
            <w:tcW w:w="488" w:type="pct"/>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 分值</w:t>
            </w:r>
          </w:p>
        </w:tc>
        <w:tc>
          <w:tcPr>
            <w:tcW w:w="671" w:type="pct"/>
          </w:tcPr>
          <w:p>
            <w:pPr>
              <w:rPr>
                <w:rFonts w:hint="eastAsia" w:ascii="宋体" w:hAnsi="宋体" w:eastAsia="宋体" w:cs="宋体"/>
                <w:color w:val="auto"/>
                <w:highlight w:val="none"/>
              </w:rPr>
            </w:pPr>
            <w:r>
              <w:rPr>
                <w:rFonts w:hint="eastAsia" w:ascii="宋体" w:hAnsi="宋体" w:eastAsia="宋体" w:cs="宋体"/>
                <w:color w:val="auto"/>
                <w:highlight w:val="none"/>
              </w:rPr>
              <w:t>是否客观项</w:t>
            </w:r>
          </w:p>
        </w:tc>
        <w:tc>
          <w:tcPr>
            <w:tcW w:w="3161" w:type="pct"/>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pct"/>
            <w:vAlign w:val="top"/>
          </w:tcPr>
          <w:p>
            <w:pPr>
              <w:jc w:val="both"/>
              <w:rPr>
                <w:rFonts w:hint="eastAsia" w:ascii="宋体" w:hAnsi="宋体" w:eastAsia="宋体" w:cs="宋体"/>
                <w:color w:val="auto"/>
                <w:highlight w:val="none"/>
              </w:rPr>
            </w:pPr>
            <w:r>
              <w:rPr>
                <w:rFonts w:hint="eastAsia" w:ascii="宋体" w:hAnsi="宋体" w:eastAsia="宋体" w:cs="宋体"/>
                <w:color w:val="auto"/>
                <w:highlight w:val="none"/>
              </w:rPr>
              <w:t>技术要求响应情况</w:t>
            </w:r>
          </w:p>
        </w:tc>
        <w:tc>
          <w:tcPr>
            <w:tcW w:w="488" w:type="pct"/>
            <w:vAlign w:val="top"/>
          </w:tcPr>
          <w:p>
            <w:pPr>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w:t>
            </w:r>
            <w:r>
              <w:rPr>
                <w:rFonts w:hint="eastAsia" w:ascii="宋体" w:hAnsi="宋体" w:eastAsia="宋体" w:cs="宋体"/>
                <w:color w:val="auto"/>
                <w:highlight w:val="none"/>
              </w:rPr>
              <w:t>.00</w:t>
            </w:r>
          </w:p>
        </w:tc>
        <w:tc>
          <w:tcPr>
            <w:tcW w:w="671" w:type="pct"/>
            <w:vAlign w:val="top"/>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是</w:t>
            </w:r>
          </w:p>
        </w:tc>
        <w:tc>
          <w:tcPr>
            <w:tcW w:w="3161" w:type="pct"/>
          </w:tcPr>
          <w:p>
            <w:pPr>
              <w:rPr>
                <w:rFonts w:hint="eastAsia" w:ascii="宋体" w:hAnsi="宋体" w:eastAsia="宋体" w:cs="宋体"/>
                <w:color w:val="auto"/>
                <w:highlight w:val="none"/>
              </w:rPr>
            </w:pPr>
            <w:r>
              <w:rPr>
                <w:rFonts w:hint="eastAsia" w:ascii="宋体" w:hAnsi="宋体" w:eastAsia="宋体" w:cs="宋体"/>
                <w:color w:val="auto"/>
                <w:highlight w:val="none"/>
              </w:rPr>
              <w:t>根据各投标人对招标文件第五章招标内容及要求“二、技术和服务要求”的逐项响应和承诺情况由评委进行评分。完全满足招标文件要求</w:t>
            </w:r>
            <w:r>
              <w:rPr>
                <w:rFonts w:hint="eastAsia" w:ascii="宋体" w:hAnsi="宋体" w:cs="宋体"/>
                <w:color w:val="auto"/>
                <w:highlight w:val="none"/>
                <w:lang w:eastAsia="zh-CN"/>
              </w:rPr>
              <w:t>的得</w:t>
            </w:r>
            <w:r>
              <w:rPr>
                <w:rFonts w:hint="eastAsia" w:ascii="宋体" w:hAnsi="宋体" w:eastAsia="宋体" w:cs="宋体"/>
                <w:color w:val="auto"/>
                <w:highlight w:val="none"/>
                <w:lang w:val="en-US" w:eastAsia="zh-CN"/>
              </w:rPr>
              <w:t>42</w:t>
            </w:r>
            <w:r>
              <w:rPr>
                <w:rFonts w:hint="eastAsia" w:ascii="宋体" w:hAnsi="宋体" w:eastAsia="宋体" w:cs="宋体"/>
                <w:color w:val="auto"/>
                <w:highlight w:val="none"/>
              </w:rPr>
              <w:t>分，其中标注“★”（共3项）的为不可负偏离项，不满足将视为未响应招标文件实质性要求，按技术符合性审查不合格，作无效投标处理；</w:t>
            </w:r>
            <w:r>
              <w:rPr>
                <w:rFonts w:hint="eastAsia" w:ascii="宋体" w:hAnsi="宋体" w:eastAsia="宋体" w:cs="宋体"/>
                <w:color w:val="auto"/>
                <w:highlight w:val="none"/>
              </w:rPr>
              <w:t>技术评分项1-技术评分项</w:t>
            </w: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项（不含项下标注“★”标志的内容），每负偏离一项扣</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分，扣完为止。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678" w:type="pct"/>
            <w:vAlign w:val="top"/>
          </w:tcPr>
          <w:p>
            <w:pPr>
              <w:jc w:val="both"/>
              <w:rPr>
                <w:rFonts w:hint="eastAsia" w:ascii="宋体" w:hAnsi="宋体" w:eastAsia="宋体" w:cs="宋体"/>
                <w:color w:val="auto"/>
                <w:highlight w:val="none"/>
                <w:lang w:eastAsia="zh-CN"/>
              </w:rPr>
            </w:pPr>
            <w:r>
              <w:rPr>
                <w:rFonts w:hint="eastAsia" w:ascii="宋体" w:hAnsi="宋体" w:cs="宋体"/>
                <w:color w:val="auto"/>
                <w:highlight w:val="none"/>
                <w:lang w:eastAsia="zh-CN"/>
              </w:rPr>
              <w:t>安全评估工具</w:t>
            </w:r>
          </w:p>
        </w:tc>
        <w:tc>
          <w:tcPr>
            <w:tcW w:w="488" w:type="pct"/>
            <w:vAlign w:val="top"/>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4.00</w:t>
            </w:r>
          </w:p>
        </w:tc>
        <w:tc>
          <w:tcPr>
            <w:tcW w:w="671" w:type="pct"/>
            <w:vAlign w:val="top"/>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是</w:t>
            </w:r>
          </w:p>
        </w:tc>
        <w:tc>
          <w:tcPr>
            <w:tcW w:w="3161" w:type="pct"/>
          </w:tcPr>
          <w:p>
            <w:pPr>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lang w:eastAsia="zh-CN"/>
              </w:rPr>
              <w:t>具有商用或自研的商用密码应用安全性评估工具或系统:1.密码测评密码算法验证工具2.密码测评数字证书验证工具</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每提供一类工具(商业工具须提供采购合同，自研工具提供软件著作权证书或专利)得</w:t>
            </w:r>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分，最高</w:t>
            </w:r>
            <w:r>
              <w:rPr>
                <w:rFonts w:hint="eastAsia" w:ascii="宋体" w:hAnsi="宋体" w:cs="宋体"/>
                <w:color w:val="auto"/>
                <w:highlight w:val="none"/>
                <w:lang w:val="en-US" w:eastAsia="zh-CN"/>
              </w:rPr>
              <w:t>4</w:t>
            </w:r>
            <w:r>
              <w:rPr>
                <w:rFonts w:hint="eastAsia" w:ascii="宋体" w:hAnsi="宋体" w:eastAsia="宋体" w:cs="宋体"/>
                <w:color w:val="auto"/>
                <w:highlight w:val="none"/>
                <w:lang w:eastAsia="zh-CN"/>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pct"/>
            <w:vAlign w:val="top"/>
          </w:tcPr>
          <w:p>
            <w:pPr>
              <w:pStyle w:val="8"/>
              <w:spacing w:line="360" w:lineRule="auto"/>
              <w:jc w:val="both"/>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项目实施方案</w:t>
            </w:r>
          </w:p>
        </w:tc>
        <w:tc>
          <w:tcPr>
            <w:tcW w:w="488" w:type="pct"/>
            <w:vAlign w:val="top"/>
          </w:tcPr>
          <w:p>
            <w:pPr>
              <w:jc w:val="both"/>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4.00</w:t>
            </w:r>
          </w:p>
        </w:tc>
        <w:tc>
          <w:tcPr>
            <w:tcW w:w="671" w:type="pct"/>
            <w:vAlign w:val="top"/>
          </w:tcPr>
          <w:p>
            <w:pPr>
              <w:jc w:val="both"/>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否</w:t>
            </w:r>
          </w:p>
        </w:tc>
        <w:tc>
          <w:tcPr>
            <w:tcW w:w="3161" w:type="pct"/>
            <w:vAlign w:val="top"/>
          </w:tcPr>
          <w:p>
            <w:pPr>
              <w:pStyle w:val="8"/>
              <w:spacing w:line="240" w:lineRule="auto"/>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根据各投标人针对本项目制定的项目实施方案（包括但不限于：①项目内容、②测评流程及结论分析、③技</w:t>
            </w:r>
            <w:r>
              <w:rPr>
                <w:rFonts w:hint="eastAsia" w:ascii="宋体" w:hAnsi="宋体" w:eastAsia="宋体" w:cs="宋体"/>
                <w:color w:val="auto"/>
                <w:kern w:val="0"/>
                <w:sz w:val="20"/>
                <w:szCs w:val="20"/>
                <w:highlight w:val="none"/>
                <w:lang w:val="en-US" w:eastAsia="zh-CN" w:bidi="ar-SA"/>
              </w:rPr>
              <w:t>术支持和应急评估、④测评报告编制过程），由评标小组进行打分：</w:t>
            </w:r>
            <w:r>
              <w:rPr>
                <w:rFonts w:hint="eastAsia" w:ascii="宋体" w:hAnsi="宋体" w:eastAsia="宋体" w:cs="宋体"/>
                <w:color w:val="auto"/>
                <w:kern w:val="0"/>
                <w:sz w:val="20"/>
                <w:szCs w:val="20"/>
                <w:highlight w:val="none"/>
                <w:lang w:val="en-US" w:eastAsia="zh-CN" w:bidi="ar-SA"/>
              </w:rPr>
              <w:t>①提供的方案完整、详细、具体、可行性强得4.0分；②提供的方案较周全详细、具体，可行性较强的得3.7分；③提供的方案不够完整，可行性一般的</w:t>
            </w:r>
            <w:r>
              <w:rPr>
                <w:rFonts w:hint="eastAsia" w:ascii="宋体" w:hAnsi="宋体" w:eastAsia="宋体" w:cs="宋体"/>
                <w:color w:val="auto"/>
                <w:kern w:val="0"/>
                <w:sz w:val="20"/>
                <w:szCs w:val="20"/>
                <w:highlight w:val="none"/>
                <w:lang w:val="en-US" w:eastAsia="zh-CN" w:bidi="ar-SA"/>
              </w:rPr>
              <w:t>得3.4分</w:t>
            </w:r>
            <w:r>
              <w:rPr>
                <w:rFonts w:hint="eastAsia" w:ascii="宋体" w:hAnsi="宋体" w:eastAsia="宋体" w:cs="宋体"/>
                <w:color w:val="auto"/>
                <w:kern w:val="0"/>
                <w:sz w:val="20"/>
                <w:szCs w:val="20"/>
                <w:highlight w:val="none"/>
                <w:lang w:val="en-US" w:eastAsia="zh-CN" w:bidi="ar-SA"/>
              </w:rPr>
              <w:t>；④方案不合理或未提供的不得分。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pct"/>
            <w:shd w:val="clear" w:color="auto" w:fill="FEFEFE"/>
            <w:vAlign w:val="top"/>
          </w:tcPr>
          <w:p>
            <w:pPr>
              <w:pStyle w:val="8"/>
              <w:spacing w:line="360" w:lineRule="auto"/>
              <w:jc w:val="both"/>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安全保密</w:t>
            </w:r>
          </w:p>
        </w:tc>
        <w:tc>
          <w:tcPr>
            <w:tcW w:w="488" w:type="pct"/>
            <w:vAlign w:val="top"/>
          </w:tcPr>
          <w:p>
            <w:pPr>
              <w:jc w:val="both"/>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4.00</w:t>
            </w:r>
          </w:p>
        </w:tc>
        <w:tc>
          <w:tcPr>
            <w:tcW w:w="671" w:type="pct"/>
            <w:vAlign w:val="top"/>
          </w:tcPr>
          <w:p>
            <w:pPr>
              <w:jc w:val="both"/>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否</w:t>
            </w:r>
          </w:p>
        </w:tc>
        <w:tc>
          <w:tcPr>
            <w:tcW w:w="3161" w:type="pct"/>
            <w:vAlign w:val="top"/>
          </w:tcPr>
          <w:p>
            <w:pPr>
              <w:pStyle w:val="8"/>
              <w:spacing w:line="240" w:lineRule="auto"/>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根据各投标人针对本项目制定的质量管控方案（包括但不限于：①保密组织机构设置与职责、②重点岗位</w:t>
            </w:r>
            <w:r>
              <w:rPr>
                <w:rFonts w:hint="eastAsia" w:ascii="宋体" w:hAnsi="宋体" w:eastAsia="宋体" w:cs="宋体"/>
                <w:color w:val="auto"/>
                <w:kern w:val="0"/>
                <w:sz w:val="20"/>
                <w:szCs w:val="20"/>
                <w:highlight w:val="none"/>
                <w:lang w:val="en-US" w:eastAsia="zh-CN" w:bidi="ar-SA"/>
              </w:rPr>
              <w:t>双人服务、③泄密惩罚办法、④数据安全管理能力），由评标小组进行打分：</w:t>
            </w:r>
            <w:r>
              <w:rPr>
                <w:rFonts w:hint="eastAsia" w:ascii="宋体" w:hAnsi="宋体" w:eastAsia="宋体" w:cs="宋体"/>
                <w:color w:val="auto"/>
                <w:kern w:val="0"/>
                <w:sz w:val="20"/>
                <w:szCs w:val="20"/>
                <w:highlight w:val="none"/>
                <w:lang w:val="en-US" w:eastAsia="zh-CN" w:bidi="ar-SA"/>
              </w:rPr>
              <w:t>①提供的方案完整、详细、具体、可行性强得4.0分；②提供的方案较周全详细、具体，可行性较强的得3.7分；③提供的方案不够完整，可行性一般的</w:t>
            </w:r>
            <w:r>
              <w:rPr>
                <w:rFonts w:hint="eastAsia" w:ascii="宋体" w:hAnsi="宋体" w:eastAsia="宋体" w:cs="宋体"/>
                <w:color w:val="auto"/>
                <w:kern w:val="0"/>
                <w:sz w:val="20"/>
                <w:szCs w:val="20"/>
                <w:highlight w:val="none"/>
                <w:lang w:val="en-US" w:eastAsia="zh-CN" w:bidi="ar-SA"/>
              </w:rPr>
              <w:t>得3.4</w:t>
            </w:r>
            <w:r>
              <w:rPr>
                <w:rFonts w:hint="eastAsia" w:ascii="宋体" w:hAnsi="宋体" w:eastAsia="宋体" w:cs="宋体"/>
                <w:color w:val="auto"/>
                <w:kern w:val="0"/>
                <w:sz w:val="20"/>
                <w:szCs w:val="20"/>
                <w:highlight w:val="none"/>
                <w:lang w:val="en-US" w:eastAsia="zh-CN" w:bidi="ar-SA"/>
              </w:rPr>
              <w:t>分；④方案不合理或未提供的不得分。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pct"/>
            <w:vAlign w:val="top"/>
          </w:tcPr>
          <w:p>
            <w:pPr>
              <w:pStyle w:val="8"/>
              <w:spacing w:line="360" w:lineRule="auto"/>
              <w:jc w:val="both"/>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应急管理方案</w:t>
            </w:r>
          </w:p>
        </w:tc>
        <w:tc>
          <w:tcPr>
            <w:tcW w:w="488" w:type="pct"/>
            <w:vAlign w:val="top"/>
          </w:tcPr>
          <w:p>
            <w:pPr>
              <w:jc w:val="both"/>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4.00</w:t>
            </w:r>
          </w:p>
        </w:tc>
        <w:tc>
          <w:tcPr>
            <w:tcW w:w="671" w:type="pct"/>
            <w:vAlign w:val="top"/>
          </w:tcPr>
          <w:p>
            <w:pPr>
              <w:jc w:val="both"/>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否</w:t>
            </w:r>
          </w:p>
        </w:tc>
        <w:tc>
          <w:tcPr>
            <w:tcW w:w="3161" w:type="pct"/>
            <w:vAlign w:val="top"/>
          </w:tcPr>
          <w:p>
            <w:pPr>
              <w:pStyle w:val="8"/>
              <w:spacing w:line="240" w:lineRule="auto"/>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根据各投标人针对本项目制定的风险控制方案（包括但不限于：①应急处理原则、②应急组织机构与职责、③应急预案、④应急联系电话），由评标小组进行打分：</w:t>
            </w:r>
            <w:r>
              <w:rPr>
                <w:rFonts w:hint="eastAsia" w:ascii="宋体" w:hAnsi="宋体" w:eastAsia="宋体" w:cs="宋体"/>
                <w:color w:val="auto"/>
                <w:kern w:val="0"/>
                <w:sz w:val="20"/>
                <w:szCs w:val="20"/>
                <w:highlight w:val="none"/>
                <w:lang w:val="en-US" w:eastAsia="zh-CN" w:bidi="ar-SA"/>
              </w:rPr>
              <w:t>①提供的方案完整、详细、具体、可行性强得4.0分；②提供的方案较周全详细、具体，可行性较强的得3.7分；③提供的方案不够完整，可行性一般的</w:t>
            </w:r>
            <w:r>
              <w:rPr>
                <w:rFonts w:hint="eastAsia" w:ascii="宋体" w:hAnsi="宋体" w:eastAsia="宋体" w:cs="宋体"/>
                <w:color w:val="auto"/>
                <w:kern w:val="0"/>
                <w:sz w:val="20"/>
                <w:szCs w:val="20"/>
                <w:highlight w:val="none"/>
                <w:lang w:val="en-US" w:eastAsia="zh-CN" w:bidi="ar-SA"/>
              </w:rPr>
              <w:t>得3.4</w:t>
            </w:r>
            <w:r>
              <w:rPr>
                <w:rFonts w:hint="eastAsia" w:ascii="宋体" w:hAnsi="宋体" w:eastAsia="宋体" w:cs="宋体"/>
                <w:color w:val="auto"/>
                <w:kern w:val="0"/>
                <w:sz w:val="20"/>
                <w:szCs w:val="20"/>
                <w:highlight w:val="none"/>
                <w:lang w:val="en-US" w:eastAsia="zh-CN" w:bidi="ar-SA"/>
              </w:rPr>
              <w:t>分；④方案不合理或未提供的不得分。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pct"/>
            <w:shd w:val="clear" w:color="auto" w:fill="FEFEFE"/>
            <w:vAlign w:val="top"/>
          </w:tcPr>
          <w:p>
            <w:pPr>
              <w:pStyle w:val="8"/>
              <w:spacing w:line="360" w:lineRule="auto"/>
              <w:jc w:val="both"/>
              <w:rPr>
                <w:rFonts w:hint="eastAsia" w:ascii="宋体" w:hAnsi="宋体" w:eastAsia="宋体" w:cs="宋体"/>
                <w:b/>
                <w:bCs/>
                <w:color w:val="auto"/>
                <w:kern w:val="0"/>
                <w:sz w:val="20"/>
                <w:szCs w:val="20"/>
                <w:highlight w:val="none"/>
                <w:lang w:val="en-US" w:eastAsia="zh-CN" w:bidi="ar-SA"/>
              </w:rPr>
            </w:pPr>
            <w:r>
              <w:rPr>
                <w:rFonts w:hint="eastAsia" w:ascii="宋体" w:hAnsi="宋体" w:eastAsia="宋体" w:cs="宋体"/>
                <w:color w:val="auto"/>
                <w:sz w:val="20"/>
                <w:szCs w:val="20"/>
                <w:highlight w:val="none"/>
              </w:rPr>
              <w:t>测评服务能力</w:t>
            </w:r>
          </w:p>
        </w:tc>
        <w:tc>
          <w:tcPr>
            <w:tcW w:w="488" w:type="pct"/>
            <w:vAlign w:val="top"/>
          </w:tcPr>
          <w:p>
            <w:pPr>
              <w:jc w:val="both"/>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4.00</w:t>
            </w:r>
          </w:p>
        </w:tc>
        <w:tc>
          <w:tcPr>
            <w:tcW w:w="671" w:type="pct"/>
            <w:shd w:val="clear" w:color="auto" w:fill="FEFEFE"/>
            <w:vAlign w:val="top"/>
          </w:tcPr>
          <w:p>
            <w:pPr>
              <w:jc w:val="both"/>
              <w:rPr>
                <w:rFonts w:hint="eastAsia" w:ascii="宋体" w:hAnsi="宋体" w:eastAsia="宋体" w:cs="宋体"/>
                <w:color w:val="auto"/>
                <w:kern w:val="0"/>
                <w:sz w:val="20"/>
                <w:szCs w:val="20"/>
                <w:highlight w:val="none"/>
                <w:lang w:val="en-US" w:eastAsia="zh-CN" w:bidi="ar-SA"/>
              </w:rPr>
            </w:pPr>
            <w:bookmarkStart w:id="0" w:name="OLE_LINK28"/>
            <w:r>
              <w:rPr>
                <w:rFonts w:hint="eastAsia" w:ascii="宋体" w:hAnsi="宋体" w:eastAsia="宋体" w:cs="宋体"/>
                <w:color w:val="auto"/>
                <w:kern w:val="0"/>
                <w:sz w:val="20"/>
                <w:szCs w:val="20"/>
                <w:highlight w:val="none"/>
                <w:lang w:val="en-US" w:eastAsia="zh-CN" w:bidi="ar-SA"/>
              </w:rPr>
              <w:t>否</w:t>
            </w:r>
          </w:p>
        </w:tc>
        <w:tc>
          <w:tcPr>
            <w:tcW w:w="3161" w:type="pct"/>
            <w:shd w:val="clear" w:color="auto" w:fill="FEFEFE"/>
            <w:vAlign w:val="top"/>
          </w:tcPr>
          <w:p>
            <w:pPr>
              <w:pStyle w:val="8"/>
              <w:spacing w:line="240" w:lineRule="auto"/>
              <w:rPr>
                <w:rFonts w:hint="eastAsia" w:ascii="宋体" w:hAnsi="宋体" w:eastAsia="宋体" w:cs="宋体"/>
                <w:b/>
                <w:bCs/>
                <w:color w:val="auto"/>
                <w:kern w:val="0"/>
                <w:sz w:val="20"/>
                <w:szCs w:val="20"/>
                <w:highlight w:val="none"/>
                <w:lang w:val="en-US" w:eastAsia="zh-CN" w:bidi="ar-SA"/>
              </w:rPr>
            </w:pPr>
            <w:r>
              <w:rPr>
                <w:rFonts w:hint="eastAsia" w:ascii="宋体" w:hAnsi="宋体" w:eastAsia="宋体" w:cs="宋体"/>
                <w:color w:val="auto"/>
                <w:sz w:val="20"/>
                <w:szCs w:val="20"/>
                <w:highlight w:val="none"/>
              </w:rPr>
              <w:t>根据投标人使用的测评服务能力进行评分：（包括但不限于：①测评能力承诺、②测评工具、③测评环境、</w:t>
            </w:r>
            <w:bookmarkStart w:id="1" w:name="OLE_LINK9"/>
            <w:r>
              <w:rPr>
                <w:rFonts w:hint="eastAsia" w:ascii="宋体" w:hAnsi="宋体" w:eastAsia="宋体" w:cs="宋体"/>
                <w:color w:val="auto"/>
                <w:sz w:val="20"/>
                <w:szCs w:val="20"/>
                <w:highlight w:val="none"/>
              </w:rPr>
              <w:t>④测评设备</w:t>
            </w:r>
            <w:bookmarkEnd w:id="1"/>
            <w:r>
              <w:rPr>
                <w:rFonts w:hint="eastAsia" w:ascii="宋体" w:hAnsi="宋体" w:eastAsia="宋体" w:cs="宋体"/>
                <w:color w:val="auto"/>
                <w:sz w:val="20"/>
                <w:szCs w:val="20"/>
                <w:highlight w:val="none"/>
              </w:rPr>
              <w:t>）</w:t>
            </w:r>
            <w:bookmarkEnd w:id="0"/>
            <w:r>
              <w:rPr>
                <w:rFonts w:hint="eastAsia" w:ascii="宋体" w:hAnsi="宋体" w:eastAsia="宋体" w:cs="宋体"/>
                <w:color w:val="auto"/>
                <w:kern w:val="0"/>
                <w:sz w:val="20"/>
                <w:szCs w:val="20"/>
                <w:highlight w:val="none"/>
                <w:lang w:val="en-US" w:eastAsia="zh-CN" w:bidi="ar-SA"/>
              </w:rPr>
              <w:t>，</w:t>
            </w:r>
            <w:r>
              <w:rPr>
                <w:rFonts w:hint="eastAsia" w:ascii="宋体" w:hAnsi="宋体" w:eastAsia="宋体" w:cs="宋体"/>
                <w:color w:val="auto"/>
                <w:kern w:val="0"/>
                <w:sz w:val="20"/>
                <w:szCs w:val="20"/>
                <w:highlight w:val="none"/>
                <w:lang w:val="en-US" w:eastAsia="zh-CN" w:bidi="ar-SA"/>
              </w:rPr>
              <w:t>由评标小组进行打分：①提供的方案完整、详细、具体、可行性强得4.0分；②提供的方案较周全详细、具体，可行性较强的得3.7分；③提供的方案不够完整，可行性一般的</w:t>
            </w:r>
            <w:r>
              <w:rPr>
                <w:rFonts w:hint="eastAsia" w:ascii="宋体" w:hAnsi="宋体" w:eastAsia="宋体" w:cs="宋体"/>
                <w:color w:val="auto"/>
                <w:kern w:val="0"/>
                <w:sz w:val="20"/>
                <w:szCs w:val="20"/>
                <w:highlight w:val="none"/>
                <w:lang w:val="en-US" w:eastAsia="zh-CN" w:bidi="ar-SA"/>
              </w:rPr>
              <w:t>得3.4分</w:t>
            </w:r>
            <w:r>
              <w:rPr>
                <w:rFonts w:hint="eastAsia" w:ascii="宋体" w:hAnsi="宋体" w:eastAsia="宋体" w:cs="宋体"/>
                <w:color w:val="auto"/>
                <w:kern w:val="0"/>
                <w:sz w:val="20"/>
                <w:szCs w:val="20"/>
                <w:highlight w:val="none"/>
                <w:lang w:val="en-US" w:eastAsia="zh-CN" w:bidi="ar-SA"/>
              </w:rPr>
              <w:t>；④方案不合理或未提供的不得分。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pct"/>
            <w:shd w:val="clear" w:color="auto" w:fill="FEFEFE"/>
            <w:vAlign w:val="top"/>
          </w:tcPr>
          <w:p>
            <w:pPr>
              <w:pStyle w:val="8"/>
              <w:spacing w:line="360" w:lineRule="auto"/>
              <w:jc w:val="both"/>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项目负责人要求</w:t>
            </w:r>
          </w:p>
        </w:tc>
        <w:tc>
          <w:tcPr>
            <w:tcW w:w="488" w:type="pct"/>
            <w:shd w:val="clear" w:color="auto" w:fill="auto"/>
            <w:vAlign w:val="top"/>
          </w:tcPr>
          <w:p>
            <w:pPr>
              <w:pStyle w:val="8"/>
              <w:spacing w:line="360" w:lineRule="auto"/>
              <w:jc w:val="both"/>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3.00</w:t>
            </w:r>
          </w:p>
        </w:tc>
        <w:tc>
          <w:tcPr>
            <w:tcW w:w="671" w:type="pct"/>
            <w:shd w:val="clear" w:color="auto" w:fill="auto"/>
            <w:vAlign w:val="top"/>
          </w:tcPr>
          <w:p>
            <w:pPr>
              <w:pStyle w:val="8"/>
              <w:spacing w:line="360" w:lineRule="auto"/>
              <w:jc w:val="both"/>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是</w:t>
            </w:r>
          </w:p>
        </w:tc>
        <w:tc>
          <w:tcPr>
            <w:tcW w:w="3161" w:type="pct"/>
            <w:shd w:val="clear" w:color="auto" w:fill="auto"/>
            <w:vAlign w:val="center"/>
          </w:tcPr>
          <w:p>
            <w:pPr>
              <w:pStyle w:val="8"/>
              <w:spacing w:line="240" w:lineRule="auto"/>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根据各投标人为本项目拟投入项目负责人具备商用密码应用安全性评估从业人员考核（原商用密码应用安全性评估人员测评能力考核）证书的基础上，具备信息安全保障人员认证证书(CISAW)、项目管理师证书、信息安全工程师证书，每提供一项证书复印件得1分，最多得3分。须提供拟投入人员的名单、上述证书复印件、投标截止时间前6个月（不含投标截止时间的当月）中任一个月在投标人单位的社保缴纳凭证复印件（须加盖投标人单位公章），未提供或未完整提供证明材料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pct"/>
            <w:shd w:val="clear" w:color="auto" w:fill="FEFEFE"/>
            <w:vAlign w:val="top"/>
          </w:tcPr>
          <w:p>
            <w:pPr>
              <w:pStyle w:val="8"/>
              <w:spacing w:line="360" w:lineRule="auto"/>
              <w:jc w:val="both"/>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技术负责人要求</w:t>
            </w:r>
          </w:p>
        </w:tc>
        <w:tc>
          <w:tcPr>
            <w:tcW w:w="488" w:type="pct"/>
            <w:shd w:val="clear" w:color="auto" w:fill="auto"/>
            <w:vAlign w:val="top"/>
          </w:tcPr>
          <w:p>
            <w:pPr>
              <w:pStyle w:val="8"/>
              <w:spacing w:line="360" w:lineRule="auto"/>
              <w:jc w:val="both"/>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3.00</w:t>
            </w:r>
          </w:p>
        </w:tc>
        <w:tc>
          <w:tcPr>
            <w:tcW w:w="671" w:type="pct"/>
            <w:shd w:val="clear" w:color="auto" w:fill="auto"/>
            <w:vAlign w:val="top"/>
          </w:tcPr>
          <w:p>
            <w:pPr>
              <w:pStyle w:val="8"/>
              <w:spacing w:line="360" w:lineRule="auto"/>
              <w:jc w:val="both"/>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是</w:t>
            </w:r>
          </w:p>
        </w:tc>
        <w:tc>
          <w:tcPr>
            <w:tcW w:w="3161" w:type="pct"/>
            <w:shd w:val="clear" w:color="auto" w:fill="auto"/>
            <w:vAlign w:val="center"/>
          </w:tcPr>
          <w:p>
            <w:pPr>
              <w:pStyle w:val="8"/>
              <w:spacing w:line="240" w:lineRule="auto"/>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根据各投标人为本项目拟投入技术负责人具备商用密码应用安全性评估从业人员考核（原商用密码应用安全性评估人员测评能力考核）证书的基础上，具备网络安全能力认证证书（CCSC）、注册渗透测试工程师证书（CISP-PTE）、信息安全保障人员认证证书（CISAW），每提供一项证书复印件得1分，最多得3分。须提供拟投入人员的名单、上述证书复印件、投标截止时间前6个月（不含投标截止时间的当月）中任一个月在投标人单位的社保缴纳凭证复印件（须加盖投标人单位公章），未提供或未完整提供证明材料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pct"/>
            <w:shd w:val="clear" w:color="auto" w:fill="auto"/>
            <w:vAlign w:val="top"/>
          </w:tcPr>
          <w:p>
            <w:pPr>
              <w:pStyle w:val="8"/>
              <w:spacing w:line="360" w:lineRule="auto"/>
              <w:jc w:val="both"/>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团队成员要求</w:t>
            </w:r>
          </w:p>
        </w:tc>
        <w:tc>
          <w:tcPr>
            <w:tcW w:w="488" w:type="pct"/>
            <w:shd w:val="clear" w:color="auto" w:fill="auto"/>
            <w:vAlign w:val="top"/>
          </w:tcPr>
          <w:p>
            <w:pPr>
              <w:pStyle w:val="8"/>
              <w:spacing w:line="360" w:lineRule="auto"/>
              <w:jc w:val="both"/>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3.00</w:t>
            </w:r>
          </w:p>
        </w:tc>
        <w:tc>
          <w:tcPr>
            <w:tcW w:w="671" w:type="pct"/>
            <w:shd w:val="clear" w:color="auto" w:fill="auto"/>
            <w:vAlign w:val="top"/>
          </w:tcPr>
          <w:p>
            <w:pPr>
              <w:pStyle w:val="8"/>
              <w:spacing w:line="360" w:lineRule="auto"/>
              <w:jc w:val="both"/>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是</w:t>
            </w:r>
          </w:p>
        </w:tc>
        <w:tc>
          <w:tcPr>
            <w:tcW w:w="3161" w:type="pct"/>
            <w:shd w:val="clear" w:color="auto" w:fill="auto"/>
            <w:vAlign w:val="top"/>
          </w:tcPr>
          <w:p>
            <w:pPr>
              <w:pStyle w:val="8"/>
              <w:spacing w:line="240" w:lineRule="auto"/>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根据各投标人为本项目拟投入团队成员具备商用密码应用安全性评估从业人员考核（原商用密码应用安全性评估人员测评能力考核）证书的基础上，具有网络安全能力认证证书（CCSC）或信息安全专业人员（CISP），每提供1人得1分，最多得3分。须提供拟投入人员的名单、上述证书复印件、投标截止时间前6个月（不含投标截止时间的当月）中任一个月在投标人单位的社保缴纳凭证复印件（须加盖投标人单位公章），未提供或未完整提供证明材料的不得分）</w:t>
            </w:r>
          </w:p>
        </w:tc>
      </w:tr>
    </w:tbl>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商务项（F3×A3）满分为19.0000分</w:t>
      </w:r>
    </w:p>
    <w:tbl>
      <w:tblPr>
        <w:tblStyle w:val="4"/>
        <w:tblpPr w:leftFromText="180" w:rightFromText="180" w:vertAnchor="text" w:horzAnchor="page" w:tblpX="1808" w:tblpY="291"/>
        <w:tblOverlap w:val="never"/>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5"/>
        <w:gridCol w:w="830"/>
        <w:gridCol w:w="1149"/>
        <w:gridCol w:w="53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6" w:hRule="atLeast"/>
        </w:trPr>
        <w:tc>
          <w:tcPr>
            <w:tcW w:w="695" w:type="pct"/>
            <w:shd w:val="clear" w:color="auto" w:fill="auto"/>
            <w:vAlign w:val="top"/>
          </w:tcPr>
          <w:p>
            <w:pPr>
              <w:jc w:val="both"/>
              <w:rPr>
                <w:rFonts w:hint="eastAsia" w:ascii="宋体" w:hAnsi="宋体" w:eastAsia="宋体" w:cs="宋体"/>
                <w:color w:val="auto"/>
                <w:highlight w:val="none"/>
                <w:lang w:val="en-US" w:eastAsia="zh-CN" w:bidi="ar-SA"/>
              </w:rPr>
            </w:pPr>
            <w:r>
              <w:rPr>
                <w:rFonts w:hint="eastAsia" w:ascii="宋体" w:hAnsi="宋体" w:eastAsia="宋体" w:cs="宋体"/>
                <w:color w:val="auto"/>
                <w:highlight w:val="none"/>
              </w:rPr>
              <w:t>项目</w:t>
            </w:r>
          </w:p>
        </w:tc>
        <w:tc>
          <w:tcPr>
            <w:tcW w:w="487" w:type="pct"/>
            <w:shd w:val="clear" w:color="auto" w:fill="auto"/>
            <w:vAlign w:val="top"/>
          </w:tcPr>
          <w:p>
            <w:pPr>
              <w:jc w:val="both"/>
              <w:rPr>
                <w:rFonts w:hint="eastAsia" w:ascii="宋体" w:hAnsi="宋体" w:eastAsia="宋体" w:cs="宋体"/>
                <w:color w:val="auto"/>
                <w:highlight w:val="none"/>
                <w:lang w:val="en-US" w:eastAsia="zh-CN" w:bidi="ar-SA"/>
              </w:rPr>
            </w:pPr>
            <w:r>
              <w:rPr>
                <w:rFonts w:hint="eastAsia" w:ascii="宋体" w:hAnsi="宋体" w:eastAsia="宋体" w:cs="宋体"/>
                <w:color w:val="auto"/>
                <w:highlight w:val="none"/>
              </w:rPr>
              <w:t>分值</w:t>
            </w:r>
          </w:p>
        </w:tc>
        <w:tc>
          <w:tcPr>
            <w:tcW w:w="674" w:type="pct"/>
            <w:shd w:val="clear" w:color="auto" w:fill="auto"/>
            <w:vAlign w:val="top"/>
          </w:tcPr>
          <w:p>
            <w:pPr>
              <w:jc w:val="both"/>
              <w:rPr>
                <w:rFonts w:hint="eastAsia" w:ascii="宋体" w:hAnsi="宋体" w:eastAsia="宋体" w:cs="宋体"/>
                <w:color w:val="auto"/>
                <w:highlight w:val="none"/>
                <w:lang w:val="en-US" w:eastAsia="zh-CN" w:bidi="ar-SA"/>
              </w:rPr>
            </w:pPr>
            <w:r>
              <w:rPr>
                <w:rFonts w:hint="eastAsia" w:ascii="宋体" w:hAnsi="宋体" w:eastAsia="宋体" w:cs="宋体"/>
                <w:color w:val="auto"/>
                <w:highlight w:val="none"/>
              </w:rPr>
              <w:t>是否客观项</w:t>
            </w:r>
          </w:p>
        </w:tc>
        <w:tc>
          <w:tcPr>
            <w:tcW w:w="3142" w:type="pct"/>
            <w:shd w:val="clear" w:color="auto" w:fill="auto"/>
            <w:vAlign w:val="top"/>
          </w:tcPr>
          <w:p>
            <w:pPr>
              <w:rPr>
                <w:rFonts w:hint="eastAsia" w:ascii="宋体" w:hAnsi="宋体" w:eastAsia="宋体" w:cs="宋体"/>
                <w:color w:val="auto"/>
                <w:highlight w:val="none"/>
                <w:lang w:val="en-US" w:eastAsia="zh-CN" w:bidi="ar-SA"/>
              </w:rPr>
            </w:pPr>
            <w:r>
              <w:rPr>
                <w:rFonts w:hint="eastAsia" w:ascii="宋体" w:hAnsi="宋体" w:eastAsia="宋体" w:cs="宋体"/>
                <w:color w:val="auto"/>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695" w:type="pct"/>
            <w:vAlign w:val="top"/>
          </w:tcPr>
          <w:p>
            <w:pPr>
              <w:pStyle w:val="8"/>
              <w:spacing w:line="360" w:lineRule="auto"/>
              <w:jc w:val="both"/>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综合能力</w:t>
            </w:r>
          </w:p>
        </w:tc>
        <w:tc>
          <w:tcPr>
            <w:tcW w:w="487" w:type="pct"/>
            <w:vAlign w:val="top"/>
          </w:tcPr>
          <w:p>
            <w:pPr>
              <w:pStyle w:val="8"/>
              <w:spacing w:line="360" w:lineRule="auto"/>
              <w:jc w:val="both"/>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5.00</w:t>
            </w:r>
          </w:p>
        </w:tc>
        <w:tc>
          <w:tcPr>
            <w:tcW w:w="674" w:type="pct"/>
            <w:vAlign w:val="top"/>
          </w:tcPr>
          <w:p>
            <w:pPr>
              <w:pStyle w:val="8"/>
              <w:spacing w:line="360" w:lineRule="auto"/>
              <w:jc w:val="both"/>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是</w:t>
            </w:r>
          </w:p>
        </w:tc>
        <w:tc>
          <w:tcPr>
            <w:tcW w:w="3142" w:type="pct"/>
            <w:vAlign w:val="center"/>
          </w:tcPr>
          <w:p>
            <w:pPr>
              <w:pStyle w:val="8"/>
              <w:spacing w:line="240" w:lineRule="auto"/>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投标人具备认证</w:t>
            </w:r>
            <w:r>
              <w:rPr>
                <w:rFonts w:hint="eastAsia" w:ascii="宋体" w:hAnsi="宋体" w:eastAsia="宋体" w:cs="宋体"/>
                <w:color w:val="auto"/>
                <w:kern w:val="0"/>
                <w:sz w:val="20"/>
                <w:szCs w:val="20"/>
                <w:highlight w:val="none"/>
                <w:lang w:val="en-US" w:eastAsia="zh-CN" w:bidi="ar-SA"/>
              </w:rPr>
              <w:t>范围包含</w:t>
            </w:r>
            <w:r>
              <w:rPr>
                <w:rFonts w:hint="eastAsia" w:ascii="宋体" w:hAnsi="宋体" w:eastAsia="宋体" w:cs="宋体"/>
                <w:color w:val="auto"/>
                <w:kern w:val="0"/>
                <w:sz w:val="20"/>
                <w:szCs w:val="20"/>
                <w:highlight w:val="none"/>
                <w:lang w:val="en-US" w:eastAsia="zh-CN" w:bidi="ar-SA"/>
              </w:rPr>
              <w:t>商用密码应用安全性评估的质量管理体系认证证书、信息技术服务管理体系认证证书、信息安全管理体系认证证书、隐私信息管理体系认证证书，信息安全服务资质认证等相关证书</w:t>
            </w:r>
            <w:r>
              <w:rPr>
                <w:rFonts w:hint="eastAsia" w:ascii="宋体" w:hAnsi="宋体" w:eastAsia="宋体" w:cs="宋体"/>
                <w:color w:val="auto"/>
                <w:kern w:val="0"/>
                <w:sz w:val="20"/>
                <w:szCs w:val="20"/>
                <w:highlight w:val="none"/>
                <w:lang w:val="en-US" w:eastAsia="zh-CN" w:bidi="ar-SA"/>
              </w:rPr>
              <w:t>每提供一个证书复印件得1分，最多得5分。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4" w:hRule="atLeast"/>
        </w:trPr>
        <w:tc>
          <w:tcPr>
            <w:tcW w:w="695" w:type="pct"/>
            <w:vAlign w:val="top"/>
          </w:tcPr>
          <w:p>
            <w:pPr>
              <w:pStyle w:val="8"/>
              <w:spacing w:line="360" w:lineRule="auto"/>
              <w:jc w:val="both"/>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业绩</w:t>
            </w:r>
          </w:p>
        </w:tc>
        <w:tc>
          <w:tcPr>
            <w:tcW w:w="487" w:type="pct"/>
            <w:vAlign w:val="top"/>
          </w:tcPr>
          <w:p>
            <w:pPr>
              <w:pStyle w:val="8"/>
              <w:spacing w:line="360" w:lineRule="auto"/>
              <w:jc w:val="both"/>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6.00</w:t>
            </w:r>
          </w:p>
        </w:tc>
        <w:tc>
          <w:tcPr>
            <w:tcW w:w="674" w:type="pct"/>
            <w:vAlign w:val="top"/>
          </w:tcPr>
          <w:p>
            <w:pPr>
              <w:pStyle w:val="8"/>
              <w:spacing w:line="360" w:lineRule="auto"/>
              <w:jc w:val="both"/>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是</w:t>
            </w:r>
          </w:p>
        </w:tc>
        <w:tc>
          <w:tcPr>
            <w:tcW w:w="3142" w:type="pct"/>
          </w:tcPr>
          <w:p>
            <w:pPr>
              <w:pStyle w:val="8"/>
              <w:spacing w:line="240" w:lineRule="auto"/>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根据投标人提供的 2022年1月1日起至本项目投标截标时间止独立完成的同类项目的情况进行评分：每提供一份有效业绩证明材料的得2分，满分6分。【注：须提供项目采购合同文本复印件以及能够证明该业绩项目已经采购人验收合格的相关证明文件复印件，未按要求提供证明材料或提供的证明材料无法有效证明相关事项的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26" w:hRule="atLeast"/>
        </w:trPr>
        <w:tc>
          <w:tcPr>
            <w:tcW w:w="695" w:type="pct"/>
            <w:vAlign w:val="top"/>
          </w:tcPr>
          <w:p>
            <w:pPr>
              <w:pStyle w:val="8"/>
              <w:spacing w:line="360" w:lineRule="auto"/>
              <w:jc w:val="both"/>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sz w:val="20"/>
                <w:szCs w:val="20"/>
                <w:highlight w:val="none"/>
              </w:rPr>
              <w:t>服务便捷响应</w:t>
            </w:r>
          </w:p>
        </w:tc>
        <w:tc>
          <w:tcPr>
            <w:tcW w:w="487" w:type="pct"/>
            <w:vAlign w:val="top"/>
          </w:tcPr>
          <w:p>
            <w:pPr>
              <w:pStyle w:val="8"/>
              <w:spacing w:line="360" w:lineRule="auto"/>
              <w:jc w:val="both"/>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4.00</w:t>
            </w:r>
          </w:p>
        </w:tc>
        <w:tc>
          <w:tcPr>
            <w:tcW w:w="674" w:type="pct"/>
            <w:vAlign w:val="top"/>
          </w:tcPr>
          <w:p>
            <w:pPr>
              <w:pStyle w:val="8"/>
              <w:spacing w:line="360" w:lineRule="auto"/>
              <w:jc w:val="both"/>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是</w:t>
            </w:r>
          </w:p>
        </w:tc>
        <w:tc>
          <w:tcPr>
            <w:tcW w:w="3142" w:type="pct"/>
          </w:tcPr>
          <w:p>
            <w:pPr>
              <w:pStyle w:val="8"/>
              <w:spacing w:line="240" w:lineRule="auto"/>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sz w:val="20"/>
                <w:szCs w:val="20"/>
                <w:highlight w:val="none"/>
              </w:rPr>
              <w:t>投标人承诺接到采购人通知后3小时内到达采购人指定地点的得</w:t>
            </w: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分。须提供承诺函，格式自拟，否则不得分。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68" w:hRule="atLeast"/>
        </w:trPr>
        <w:tc>
          <w:tcPr>
            <w:tcW w:w="695" w:type="pct"/>
            <w:vAlign w:val="top"/>
          </w:tcPr>
          <w:p>
            <w:pPr>
              <w:pStyle w:val="8"/>
              <w:spacing w:line="360" w:lineRule="auto"/>
              <w:jc w:val="both"/>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sz w:val="20"/>
                <w:szCs w:val="20"/>
                <w:highlight w:val="none"/>
              </w:rPr>
              <w:t>售后服务</w:t>
            </w:r>
          </w:p>
        </w:tc>
        <w:tc>
          <w:tcPr>
            <w:tcW w:w="487" w:type="pct"/>
            <w:vAlign w:val="top"/>
          </w:tcPr>
          <w:p>
            <w:pPr>
              <w:pStyle w:val="8"/>
              <w:spacing w:line="360" w:lineRule="auto"/>
              <w:jc w:val="both"/>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4.00</w:t>
            </w:r>
          </w:p>
        </w:tc>
        <w:tc>
          <w:tcPr>
            <w:tcW w:w="674" w:type="pct"/>
            <w:vAlign w:val="top"/>
          </w:tcPr>
          <w:p>
            <w:pPr>
              <w:pStyle w:val="8"/>
              <w:spacing w:line="360" w:lineRule="auto"/>
              <w:jc w:val="both"/>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否</w:t>
            </w:r>
          </w:p>
        </w:tc>
        <w:tc>
          <w:tcPr>
            <w:tcW w:w="3142" w:type="pct"/>
            <w:vAlign w:val="top"/>
          </w:tcPr>
          <w:p>
            <w:pPr>
              <w:pStyle w:val="8"/>
              <w:spacing w:line="360" w:lineRule="auto"/>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投标人须提交商用密评售后服务方案，方案内容包括但不限于：1.售后技术支持、2.售后满意度调查、3.售后承诺，</w:t>
            </w:r>
            <w:r>
              <w:rPr>
                <w:rFonts w:hint="eastAsia" w:ascii="宋体" w:hAnsi="宋体" w:eastAsia="宋体" w:cs="宋体"/>
                <w:color w:val="auto"/>
                <w:kern w:val="0"/>
                <w:sz w:val="20"/>
                <w:szCs w:val="20"/>
                <w:highlight w:val="none"/>
                <w:lang w:val="en-US" w:eastAsia="zh-CN" w:bidi="ar-SA"/>
              </w:rPr>
              <w:t>由评标小组进行打分：</w:t>
            </w:r>
            <w:r>
              <w:rPr>
                <w:rFonts w:hint="eastAsia" w:ascii="宋体" w:hAnsi="宋体" w:eastAsia="宋体" w:cs="宋体"/>
                <w:color w:val="auto"/>
                <w:kern w:val="0"/>
                <w:sz w:val="20"/>
                <w:szCs w:val="20"/>
                <w:highlight w:val="none"/>
                <w:lang w:val="en-US" w:eastAsia="zh-CN" w:bidi="ar-SA"/>
              </w:rPr>
              <w:t>①提供的方案完整、详细、具体、可行性强得4.0分；②提供的方案较周全详细、具体，可行性较强的得3.7分；③提供的方案不够完整，可行性一般的</w:t>
            </w:r>
            <w:r>
              <w:rPr>
                <w:rFonts w:hint="eastAsia" w:ascii="宋体" w:hAnsi="宋体" w:eastAsia="宋体" w:cs="宋体"/>
                <w:color w:val="auto"/>
                <w:kern w:val="0"/>
                <w:sz w:val="20"/>
                <w:szCs w:val="20"/>
                <w:highlight w:val="none"/>
                <w:lang w:val="en-US" w:eastAsia="zh-CN" w:bidi="ar-SA"/>
              </w:rPr>
              <w:t>得3.4</w:t>
            </w:r>
            <w:r>
              <w:rPr>
                <w:rFonts w:hint="eastAsia" w:ascii="宋体" w:hAnsi="宋体" w:eastAsia="宋体" w:cs="宋体"/>
                <w:color w:val="auto"/>
                <w:kern w:val="0"/>
                <w:sz w:val="20"/>
                <w:szCs w:val="20"/>
                <w:highlight w:val="none"/>
                <w:lang w:val="en-US" w:eastAsia="zh-CN" w:bidi="ar-SA"/>
              </w:rPr>
              <w:t>分；④方案不合理或未提供的不得分。</w:t>
            </w:r>
          </w:p>
        </w:tc>
      </w:tr>
    </w:tbl>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※除本章第6.3条第（3）款规定情形和落实政府采购政策需进行的价格扣除情形外，不能对投标人的投标报价进行任何调整。</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（3）中标候选人排列规则顺序如下：</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a.按照评标总得分（FA）由高到低顺序排列。</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b.评标总得分（FA）相同的，按照评标价（即价格扣除后的投标报价）由低到高顺序排列。</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c.评标总得分（FA）且评标价（即价格扣除后的投标报价）相同的并列。</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8、其他规定</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8.1评标应全程保密且不得透露给任一投标人或与评标工作无关的人员。</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8.2评标将进行全程实时录音录像，录音录像资料随采购文件一并存档。</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8.3若投标人有任何试图干扰具体评标事务，影响评标委员会独立履行职责的行为，其投标无效且不予退还投标保证金或通过投标保函进行索赔。情节严重的，由财政部门列入不良行为记录。</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8.4其他：</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1"/>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第五章 招标内容及要求</w:t>
      </w:r>
    </w:p>
    <w:p>
      <w:pPr>
        <w:pStyle w:val="7"/>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一、项目概况（采购标的）</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1.项目名称：三明市2025年市级应急广播升级改造项目</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采购包1：三明市市级应急广播链路升级改造</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采购包2：三明市市级应急广播平台扩容改造</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采购包3：市级应急广播平台建设监理项目服务</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采购包4：市级应急广播平台系统测评服务</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采购包5：密码测评服务</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核心产品：</w:t>
      </w:r>
      <w:r>
        <w:rPr>
          <w:rFonts w:hint="eastAsia" w:ascii="宋体" w:hAnsi="宋体" w:eastAsia="宋体" w:cs="宋体"/>
          <w:color w:val="auto"/>
          <w:sz w:val="24"/>
          <w:szCs w:val="24"/>
          <w:highlight w:val="none"/>
        </w:rPr>
        <w:t>采购包1的核心产品为无感知切换系统，采购包2的核心产品为国产数据库软件（注“◆”号产品为本项目核心产品）</w:t>
      </w:r>
      <w:r>
        <w:rPr>
          <w:rFonts w:hint="eastAsia" w:ascii="宋体" w:hAnsi="宋体" w:eastAsia="宋体" w:cs="宋体"/>
          <w:color w:val="auto"/>
          <w:sz w:val="24"/>
          <w:szCs w:val="24"/>
          <w:highlight w:val="none"/>
        </w:rPr>
        <w:t>。注“◆”号产品为本项目核心产品。核心产品的品牌相同的将被视为一个投标人并按以下规定确定资格条件：使用综合评分法的采购项目，提供相同品牌产品且通过资格审查、符合性审查的不同投标人参加同一合同项下投标的，按一家投标人计算，评审后得分最高的同品牌投标人获得中标人推荐资格；评审得分相同的，按照评标价（即价格扣除后的投标报价）最低的获得中标人推荐资格，其他同品牌投标人不作为中标候选人。</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2.此次项目属系统集成项目，为交钥匙工程。项目报价应包括设备硬件、系统软件、设备安装调试、系统集成、技术培训、售后服务等以及项目中尚未列明但不可或缺的设备或服务，以及其他不可预见的费用等。</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在投标文件中详细阐明投标本项目所采用的技术方案，项目所需的未列出的部分请投标人按招标文件技术要求并结合自身实施经验配备完整。投标文件中应列出详细清单并提供设备或软件的名称、单位、数量、型号规格、技术参数和报价。</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整个系统要具有高可靠性和安全性，在设备选型上要选择同类设备中性能优良，并经客户使用达到高标准、高质量、性能稳定的设备。在操作上要做到简单方便、安全可靠。设备要有良好的环保性能、抗电磁干扰性能和冗余备份措施。具有良好的升级性、扩展性。所有投标设备及所用部件都必须是全新的原厂正品，采用成熟、标准的技术的设备。设备、安装和验收标准应符合国家颁布的最新标准，同时符合国家最新的安全标准。</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项目包含微波传输链路升级改造。需要充分利用原有的微波天线及设备，本次新增微波天线设备与原有微波系统匹配，完善微波环路传输体系，使用微波传输信号，确保三明市11个区县应急广播平台微波链路互联互通。因此，为保证本招标项目实施的顺利开展，潜在投标人须对各发射台机房现场进行实地勘察，采购人不统一组织勘察，勘察前请与采购人联系。勘察内容包括：各发射台机房微波天线接口型号、微波天线安装位置、微波天线方位角。勘察时，根据广播电视安全播出条例，投标人必须持有有效的单位介绍信原件和勘察人员身份证及已报名的平台截图材料方可进入发射台机房勘察现场。未去发射台机房现场踏勘的潜在投标人，采购人视同其完全明了现场环境和条件。采购人对潜在投标人对此做出的任何推论和结论均不负责任。勘察现场所产生的费用由投标人自行承担。</w:t>
      </w:r>
    </w:p>
    <w:p>
      <w:pPr>
        <w:pStyle w:val="7"/>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二、技术和服务要求（以“★”标示的内容为不允许负偏离的实质性要求）</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采购包1：</w:t>
      </w:r>
      <w:r>
        <w:rPr>
          <w:rFonts w:hint="eastAsia" w:ascii="宋体" w:hAnsi="宋体" w:eastAsia="宋体" w:cs="宋体"/>
          <w:color w:val="auto"/>
          <w:sz w:val="24"/>
          <w:szCs w:val="24"/>
          <w:highlight w:val="none"/>
          <w:shd w:val="clear" w:fill="FFFFFF"/>
        </w:rPr>
        <w:t>三明市市级应急广播链路升级改造</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★（一）技术标准或规范</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投标人设计的系统应遵循但不限于以下标准和规范，并用于出厂验收和现场验收：</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《1-30GHZ数字微波接力通信系统容量系列及射频波道配置方案》</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 13159-2008（1991）《数字微波通信系统进网技术要求》</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 12640-1990《数字微波接力通信设备测量方法》</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GY 71-1989《微波、卫星传送广播节目通路运行技术指标等级》</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YD/T 1100-2001《SDH上传送IP的LAPS测试规范》</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YD/T 831-1996《微波接力通信系统椭园软波导技术条件》</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★（二）功能要求</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规划本项目新建微波链路共计7条，其中包括：1、三明七0五台前端机房至沙县锣钹顶机房方向。2、沙县锣钹顶机房至清流莲花山机房方向。3、沙县锣钹顶机房至沙县区融媒体大楼方向。4、沙县锣钹顶机房至尤溪文笔山机房之间的吊公岭安装微波直放站。5、清流莲花山机房至宁化南山机房方向。6、将乐雪峰山机房至将乐华山机房方向。7、永安龙凤堂机房至永安广电机房方向。本期项目需要和原有微波链路进行无缝对接，对接产生一切费用由中标人承担。各发射台站情况简介如下：</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明七0五台前端机房：三明七0五台前端机房位于三明市三元区列西街道青山一村，本期项目需要利旧指挥中心到三明七0五台前端机房微波天线设备，要增加三明七0五台前端机房至沙县锣钹顶机房方向微波备份链路，新增1面1.8米微波天线，含天线安装所需的天线固定架、水泥基座等，新增1套OMT双极化合路器。 </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沙县锣钹顶机房：沙县锣钹顶机房位于三明市沙县区,海拔1537米，距离城区约11公里，本期项目要增加沙县锣钹顶机房至三明七0五台前端机房方向微波备份链路和沙县锣钹顶机房至沙县文旅局方向微波链路，新增1面1.8米微波天线（三明七0五台前端机房方向），1面1.2米微波天线（沙县区融媒体大楼方向），含2面天线安装所需的天线固定架、水泥基座等，新增1套数字微波收发机（双极化），1套数字微波收发机（单极化），新增1套OMT双极化合路器。 </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尤溪：从沙县锣钹顶机房到尤溪文笔山机房无法直通，中间要经过吊公岭中转站。中转站位于S304距离县城23公里吊公岭隧道上。本期项目要增加1套直放站设备，需要对新增直放站焊接固定架，焊接要求不得低于原有固定架标准，利用原有的微波天线。</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乐：将乐雪峰山机房海拔1299米，位于将乐沙县结合部，距城区约35公里。将乐雪峰山机房作为枢纽站主要负责接收沙县锣钹顶机房信号中转到建宁、泰宁两县。要增加将乐雪峰山机房至将乐华山机房微波链路，新增2面1.2米微波天线和1套数字微波收发机（单极化），含天线安装所需的天线固定架、水泥基座等。</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宁化：宁化县南山机房位于闽西北区域，海拔861 米，距离沙县锣钹顶机房 101 公里。该机房现有 1.2 米微波天线，朝向清流莲花山机房方向，当前需对原有微波天线设备与清流莲花山机房新增1.2米微波天线进行系统联调，保证原有设备和新增设备互联互通。</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清流：清流莲花山机房位于三明市清流县龙津镇大路口村大路口63 号，海拔 1109.5 米，处于沙县区锣钹顶机房 271°4′44″方位。该机房原有 2 面微波天线：1 面对沙县锣钹顶机房方向（3 米直径），1 面对宁化县南山机房方向（2 米直径）。因原有设备老旧影响信号传输，需执行以下操作：①拆除作业：拆除上述 2 面老旧微波天线，拆除后需清理现场，并将拆除天线运输至指定地点妥善存放；拆除及运输过程中需保护天线完好，不得损坏；②新设备更换：在原天线位置安装2 面新微波天线（含配套辅材）：1 面对沙县锣钹顶机房方向（直径 2.4 米），1 面对宁化县南山机房方向（直径1.2 米），配套辅材包含 2 面天线所需的固定架、水泥基座等；③设备改造：利旧原有沙县锣钹顶机房方向的IDU（室内单元）、ODU（室外单元）设备，通过新增 OMT 双极化合路器，将原有微波收发系统由单极化改造为双极化。本次改造涉及的设备硬件、系统软件开发等所有相关费用，均由投标人承担。</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安：永安市龙凤堂机房地处该市北面大湖镇百叶车村内，海拔560米，距离永安市广播电视中心7.7公里，距离沙县锣钹顶机房直线距离43.4公里，处于沙县锣钹顶机房的239°53′26″方位。要增加永安市龙凤堂机房至永安市广电机房微波链路，新增2面0.6米微波天线和一套数字微波收发机（单极化），含天线安装所需的天线固定架、水泥基座等。</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田：大田大仙峰机房海拔1553.9米，位于大田与泉州永春结合部，距城区约25公里，其中高山公路约10公里。处于沙县锣钹顶机房的171°18′2″方位，台站目前采用3米天线、一对微波收发设备进行传输，目前需要对原有的微波电源蓄电池进行改造，新增4节12V250AH阀控密封式胶体蓄电池。</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原有微波拓扑升级改造后的链路如下图所示：</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0" distR="0">
            <wp:extent cx="5219700" cy="2524125"/>
            <wp:effectExtent l="0" t="0" r="0" b="0"/>
            <wp:docPr id="1" name="Drawing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img"/>
                    <pic:cNvPicPr>
                      <a:picLocks noChangeAspect="1"/>
                    </pic:cNvPicPr>
                  </pic:nvPicPr>
                  <pic:blipFill>
                    <a:blip r:embed="rId5"/>
                    <a:stretch>
                      <a:fillRect/>
                    </a:stretch>
                  </pic:blipFill>
                  <pic:spPr>
                    <a:xfrm>
                      <a:off x="0" y="0"/>
                      <a:ext cx="5219700" cy="2524125"/>
                    </a:xfrm>
                    <a:prstGeom prst="rect">
                      <a:avLst/>
                    </a:prstGeom>
                  </pic:spPr>
                </pic:pic>
              </a:graphicData>
            </a:graphic>
          </wp:inline>
        </w:drawing>
      </w:r>
    </w:p>
    <w:p>
      <w:pPr>
        <w:pStyle w:val="7"/>
        <w:jc w:val="both"/>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（三）技术参数要求</w:t>
      </w:r>
    </w:p>
    <w:p>
      <w:pPr>
        <w:pStyle w:val="7"/>
        <w:numPr>
          <w:ilvl w:val="0"/>
          <w:numId w:val="1"/>
        </w:num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应急广播智慧运维系统</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监测基础服务</w:t>
      </w:r>
      <w:r>
        <w:rPr>
          <w:rFonts w:hint="eastAsia" w:ascii="宋体" w:hAnsi="宋体" w:eastAsia="宋体" w:cs="宋体"/>
          <w:b/>
          <w:color w:val="auto"/>
          <w:sz w:val="24"/>
          <w:szCs w:val="24"/>
          <w:highlight w:val="none"/>
        </w:rPr>
        <w:t>（技术评分项1）</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监控指标管理：内置指标及自定义指标。监控服务各个监控指标告警阈值设置，订阅/取消告警接口。</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监控设备类型管理：服务器、交换机、应急广播适配器等设备。</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监控服务管理：能够对同一设备类型添加多个监控服务，可监控设备整体及各个进程。</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监控服务协议配置：配置prometheus、http、snmp、syslog、ssh等协议。 </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设备监测</w:t>
      </w:r>
      <w:r>
        <w:rPr>
          <w:rFonts w:hint="eastAsia" w:ascii="宋体" w:hAnsi="宋体" w:eastAsia="宋体" w:cs="宋体"/>
          <w:b/>
          <w:color w:val="auto"/>
          <w:sz w:val="24"/>
          <w:szCs w:val="24"/>
          <w:highlight w:val="none"/>
        </w:rPr>
        <w:t>（技术评分项2）</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服务器监测：具备监测CPU使用率、内存使用率、出入网络速率、硬盘使用率、硬盘读写速率等功能。</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交换机监测：具备监测CPU使用率、内存使用率、网口信息状态、网口速率等功能。</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应急广播适配器监测：具备获取链路延时数据、告警信息等功能。</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历史数据统计：具备1小时、24小时、一周、一月的数据统计功能。</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软件监测</w:t>
      </w:r>
      <w:r>
        <w:rPr>
          <w:rFonts w:hint="eastAsia" w:ascii="宋体" w:hAnsi="宋体" w:eastAsia="宋体" w:cs="宋体"/>
          <w:b/>
          <w:color w:val="auto"/>
          <w:sz w:val="24"/>
          <w:szCs w:val="24"/>
          <w:highlight w:val="none"/>
        </w:rPr>
        <w:t>（技术评分项3）</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应急广播模块监测：具备监测应急广播各模块的CPU使用率、内存使用率等功能。</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模块历史数据统计：具备提供1小时、24小时、一周、一月的数据统计等功能。</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业务监测</w:t>
      </w:r>
      <w:r>
        <w:rPr>
          <w:rFonts w:hint="eastAsia" w:ascii="宋体" w:hAnsi="宋体" w:eastAsia="宋体" w:cs="宋体"/>
          <w:b/>
          <w:color w:val="auto"/>
          <w:sz w:val="24"/>
          <w:szCs w:val="24"/>
          <w:highlight w:val="none"/>
        </w:rPr>
        <w:t>（技术评分项4）</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模块服务管理：具备要监测的应急广播模块服务的添加、修改、删除、状态展示等功能。</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监控接口管理：具备要监测的应急广播模块服务监控接口的添加、修改、删除、启用、停用功能，支持按照服务、状态、接口名查询监控接口等功能。</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监测接口请求信息查看：具备查看监测接口请求详细信息，包括响应时间、发送参数、返回、请求地址、所属服务等信息。</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监测接口及服务统计报表查询：具备按天、周、月、年的时间维度查看统计成功率。支持查看不同接口访问总次数、成功次数、失败次数统计等功能。</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综合展示</w:t>
      </w:r>
      <w:r>
        <w:rPr>
          <w:rFonts w:hint="eastAsia" w:ascii="宋体" w:hAnsi="宋体" w:eastAsia="宋体" w:cs="宋体"/>
          <w:b/>
          <w:color w:val="auto"/>
          <w:sz w:val="24"/>
          <w:szCs w:val="24"/>
          <w:highlight w:val="none"/>
        </w:rPr>
        <w:t>（技术评分项5）</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具备设备链路网络拓扑展示，以及设备在线状态展示。</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具备服务器、网络设备等设备的状态及详细信息展示。</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具备链路状态展示，监控展示应急广播消息链路延时。</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日志告警</w:t>
      </w:r>
      <w:r>
        <w:rPr>
          <w:rFonts w:hint="eastAsia" w:ascii="宋体" w:hAnsi="宋体" w:eastAsia="宋体" w:cs="宋体"/>
          <w:b/>
          <w:color w:val="auto"/>
          <w:sz w:val="24"/>
          <w:szCs w:val="24"/>
          <w:highlight w:val="none"/>
        </w:rPr>
        <w:t>（技术评分项6）</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操作日志及系统日志管理：具备显示日志类型、日志时间、操作内容、操作用户、操作服务，并支持多条件查询，支持日志删除、详情查看等功能。</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告警编码管理：具备告警编码，包括告警的编码、名称、内容、级别等功能。</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告警查看：具备实时告警、历史告警、屏蔽告警查看，可显示告警名称、告警设备、级别、来源服务、告警时间，并且支持按照来源服务、IP地址、告警编号、告警级别、告警时间多条件查询等功能。</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平台健康监测</w:t>
      </w:r>
      <w:r>
        <w:rPr>
          <w:rFonts w:hint="eastAsia" w:ascii="宋体" w:hAnsi="宋体" w:eastAsia="宋体" w:cs="宋体"/>
          <w:b/>
          <w:color w:val="auto"/>
          <w:sz w:val="24"/>
          <w:szCs w:val="24"/>
          <w:highlight w:val="none"/>
        </w:rPr>
        <w:t>（技术评分项7）</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平台健康检查：具备手动及定时执行平台健康检查，可检查应急广播服务器各进程CPU、内存、磁盘等是否超出阈值，超出阈值进行告警。</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存储监测与清理策略：具备指定目录的存储监测，具备手动清理及自动清理策略设置。自动清理策略支持按时间清理及按照容量清理，具备最小清理空间设置。</w:t>
      </w:r>
    </w:p>
    <w:p>
      <w:pPr>
        <w:pStyle w:val="7"/>
        <w:numPr>
          <w:ilvl w:val="0"/>
          <w:numId w:val="1"/>
        </w:num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◆无感知切换系统</w:t>
      </w:r>
    </w:p>
    <w:p>
      <w:pPr>
        <w:pStyle w:val="7"/>
        <w:numPr>
          <w:ilvl w:val="1"/>
          <w:numId w:val="1"/>
        </w:numPr>
        <w:ind w:left="116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无感知切换</w:t>
      </w:r>
      <w:r>
        <w:rPr>
          <w:rFonts w:hint="eastAsia" w:ascii="宋体" w:hAnsi="宋体" w:eastAsia="宋体" w:cs="宋体"/>
          <w:b/>
          <w:color w:val="auto"/>
          <w:sz w:val="24"/>
          <w:szCs w:val="24"/>
          <w:highlight w:val="none"/>
        </w:rPr>
        <w:t>（技术评分项8）</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具备应急广播主备平台间服务状态异常能产生告警，告警能在指挥大屏上显示等功能。</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具备应急广播主备平台间建立数据通道，通过检测应急广播主备平台异常状态时将作为切换判断依据等功能。</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具备切换控制应急广播主备服务，支持根据切换策略，自动切换，也可手动切换等功能。</w:t>
      </w:r>
    </w:p>
    <w:p>
      <w:pPr>
        <w:pStyle w:val="7"/>
        <w:numPr>
          <w:ilvl w:val="1"/>
          <w:numId w:val="1"/>
        </w:numPr>
        <w:ind w:left="116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数据同步</w:t>
      </w:r>
      <w:r>
        <w:rPr>
          <w:rFonts w:hint="eastAsia" w:ascii="宋体" w:hAnsi="宋体" w:eastAsia="宋体" w:cs="宋体"/>
          <w:b/>
          <w:color w:val="auto"/>
          <w:sz w:val="24"/>
          <w:szCs w:val="24"/>
          <w:highlight w:val="none"/>
        </w:rPr>
        <w:t>（技术评分项9）</w:t>
      </w:r>
    </w:p>
    <w:p>
      <w:pPr>
        <w:pStyle w:val="7"/>
        <w:numPr>
          <w:ilvl w:val="2"/>
          <w:numId w:val="1"/>
        </w:num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具备配置应急广播系统全部数据导出计划。</w:t>
      </w:r>
    </w:p>
    <w:p>
      <w:pPr>
        <w:pStyle w:val="7"/>
        <w:numPr>
          <w:ilvl w:val="2"/>
          <w:numId w:val="1"/>
        </w:num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具备将数据库数据自动或手动导出功能。</w:t>
      </w:r>
    </w:p>
    <w:p>
      <w:pPr>
        <w:pStyle w:val="7"/>
        <w:numPr>
          <w:ilvl w:val="2"/>
          <w:numId w:val="1"/>
        </w:num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具备分布式数据服务中心，应急广播平台能够定期向数据中心同步备份全局数据，并将应急广播平台备份数据存储在指定位置。</w:t>
      </w:r>
    </w:p>
    <w:p>
      <w:pPr>
        <w:pStyle w:val="7"/>
        <w:numPr>
          <w:ilvl w:val="2"/>
          <w:numId w:val="1"/>
        </w:num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具备对接数据中心，能定期推送应急广播平台数据，支持查询数据中心存储目录，支持将备份数据上传至数据中心，能够实现对平台资源、适配资源、终端资源的数据进行集中管理。</w:t>
      </w:r>
    </w:p>
    <w:p>
      <w:pPr>
        <w:pStyle w:val="7"/>
        <w:numPr>
          <w:ilvl w:val="2"/>
          <w:numId w:val="1"/>
        </w:num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具备同步实现对下级应急广播平台、应急广播适配器、各类应急广播终端的数据资源管理；支持查询数据中心存储目录，支持将备份数据下载至本地。</w:t>
      </w:r>
    </w:p>
    <w:p>
      <w:pPr>
        <w:pStyle w:val="7"/>
        <w:numPr>
          <w:ilvl w:val="1"/>
          <w:numId w:val="1"/>
        </w:numPr>
        <w:ind w:left="116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数据中心</w:t>
      </w:r>
      <w:r>
        <w:rPr>
          <w:rFonts w:hint="eastAsia" w:ascii="宋体" w:hAnsi="宋体" w:eastAsia="宋体" w:cs="宋体"/>
          <w:b/>
          <w:color w:val="auto"/>
          <w:sz w:val="24"/>
          <w:szCs w:val="24"/>
          <w:highlight w:val="none"/>
        </w:rPr>
        <w:t>（技术评分项10）</w:t>
      </w:r>
    </w:p>
    <w:p>
      <w:pPr>
        <w:pStyle w:val="7"/>
        <w:numPr>
          <w:ilvl w:val="2"/>
          <w:numId w:val="1"/>
        </w:num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具备本地磁盘管理，新建，修改，删除存储文件夹，磁盘容量监控，磁盘空间清理等功能。</w:t>
      </w:r>
    </w:p>
    <w:p>
      <w:pPr>
        <w:pStyle w:val="7"/>
        <w:numPr>
          <w:ilvl w:val="2"/>
          <w:numId w:val="1"/>
        </w:num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具备按日期存储上传数据，可以对数据文件进行删除管理等功能。</w:t>
      </w:r>
    </w:p>
    <w:p>
      <w:pPr>
        <w:pStyle w:val="7"/>
        <w:numPr>
          <w:ilvl w:val="2"/>
          <w:numId w:val="1"/>
        </w:num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具备应急广播数据推送地址配置；支持配置推送策略功能；能够推送本地应急广播数据到目标地址等功能。</w:t>
      </w:r>
    </w:p>
    <w:p>
      <w:pPr>
        <w:pStyle w:val="7"/>
        <w:numPr>
          <w:ilvl w:val="1"/>
          <w:numId w:val="1"/>
        </w:numPr>
        <w:ind w:left="116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媒资文件同步</w:t>
      </w:r>
      <w:r>
        <w:rPr>
          <w:rFonts w:hint="eastAsia" w:ascii="宋体" w:hAnsi="宋体" w:eastAsia="宋体" w:cs="宋体"/>
          <w:b/>
          <w:color w:val="auto"/>
          <w:sz w:val="24"/>
          <w:szCs w:val="24"/>
          <w:highlight w:val="none"/>
        </w:rPr>
        <w:t>（技术评分项11）</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具备设置同步周期，系统将定期自动向指定地址同步媒资文件数据</w:t>
      </w:r>
      <w:r>
        <w:rPr>
          <w:rFonts w:hint="eastAsia" w:ascii="宋体" w:hAnsi="宋体" w:eastAsia="宋体" w:cs="宋体"/>
          <w:bCs/>
          <w:color w:val="auto"/>
          <w:sz w:val="24"/>
          <w:szCs w:val="24"/>
          <w:highlight w:val="none"/>
        </w:rPr>
        <w:t>等功能</w:t>
      </w:r>
      <w:r>
        <w:rPr>
          <w:rFonts w:hint="eastAsia" w:ascii="宋体" w:hAnsi="宋体" w:eastAsia="宋体" w:cs="宋体"/>
          <w:color w:val="auto"/>
          <w:sz w:val="24"/>
          <w:szCs w:val="24"/>
          <w:highlight w:val="none"/>
        </w:rPr>
        <w:t>。</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具备手动选择目标地址、文件，进行媒资同步</w:t>
      </w:r>
      <w:r>
        <w:rPr>
          <w:rFonts w:hint="eastAsia" w:ascii="宋体" w:hAnsi="宋体" w:eastAsia="宋体" w:cs="宋体"/>
          <w:bCs/>
          <w:color w:val="auto"/>
          <w:sz w:val="24"/>
          <w:szCs w:val="24"/>
          <w:highlight w:val="none"/>
        </w:rPr>
        <w:t>等功能</w:t>
      </w:r>
      <w:r>
        <w:rPr>
          <w:rFonts w:hint="eastAsia" w:ascii="宋体" w:hAnsi="宋体" w:eastAsia="宋体" w:cs="宋体"/>
          <w:color w:val="auto"/>
          <w:sz w:val="24"/>
          <w:szCs w:val="24"/>
          <w:highlight w:val="none"/>
        </w:rPr>
        <w:t>。</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具备对已同步文件的增量数据进行同步</w:t>
      </w:r>
      <w:r>
        <w:rPr>
          <w:rFonts w:hint="eastAsia" w:ascii="宋体" w:hAnsi="宋体" w:eastAsia="宋体" w:cs="宋体"/>
          <w:bCs/>
          <w:color w:val="auto"/>
          <w:sz w:val="24"/>
          <w:szCs w:val="24"/>
          <w:highlight w:val="none"/>
        </w:rPr>
        <w:t>等功能</w:t>
      </w:r>
      <w:r>
        <w:rPr>
          <w:rFonts w:hint="eastAsia" w:ascii="宋体" w:hAnsi="宋体" w:eastAsia="宋体" w:cs="宋体"/>
          <w:color w:val="auto"/>
          <w:sz w:val="24"/>
          <w:szCs w:val="24"/>
          <w:highlight w:val="none"/>
        </w:rPr>
        <w:t>。</w:t>
      </w:r>
    </w:p>
    <w:p>
      <w:pPr>
        <w:numPr>
          <w:ilvl w:val="2"/>
          <w:numId w:val="1"/>
        </w:numP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具备对已同步文件的差异数据进行删除</w:t>
      </w:r>
      <w:r>
        <w:rPr>
          <w:rFonts w:hint="eastAsia" w:ascii="宋体" w:hAnsi="宋体" w:eastAsia="宋体" w:cs="宋体"/>
          <w:bCs/>
          <w:color w:val="auto"/>
          <w:sz w:val="24"/>
          <w:szCs w:val="24"/>
          <w:highlight w:val="none"/>
        </w:rPr>
        <w:t>等功能</w:t>
      </w:r>
      <w:r>
        <w:rPr>
          <w:rFonts w:hint="eastAsia" w:ascii="宋体" w:hAnsi="宋体" w:eastAsia="宋体" w:cs="宋体"/>
          <w:color w:val="auto"/>
          <w:sz w:val="24"/>
          <w:szCs w:val="24"/>
          <w:highlight w:val="none"/>
        </w:rPr>
        <w:t>。</w:t>
      </w:r>
    </w:p>
    <w:p>
      <w:pPr>
        <w:pStyle w:val="7"/>
        <w:numPr>
          <w:ilvl w:val="1"/>
          <w:numId w:val="1"/>
        </w:numPr>
        <w:ind w:left="116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多链路接入与分发</w:t>
      </w:r>
      <w:r>
        <w:rPr>
          <w:rFonts w:hint="eastAsia" w:ascii="宋体" w:hAnsi="宋体" w:eastAsia="宋体" w:cs="宋体"/>
          <w:b/>
          <w:color w:val="auto"/>
          <w:sz w:val="24"/>
          <w:szCs w:val="24"/>
          <w:highlight w:val="none"/>
        </w:rPr>
        <w:t>（技术评分项12）</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多级链路参数配置功能；能够新增，删除，修改多链路信息。</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接收来自多个链路的应急广播消息。能够通过2个网络链路接收上级应急平台的应急信息，当主网络链路断开时，应急广播消息支持通过备份网络链路接入播发。</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具备相同EBMID应急广播消息去重复处理功能，确保应急广播消息播发正常响应。</w:t>
      </w:r>
    </w:p>
    <w:p>
      <w:pPr>
        <w:numPr>
          <w:ilvl w:val="2"/>
          <w:numId w:val="1"/>
        </w:numP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具备多链路播发效果反馈功能。</w:t>
      </w:r>
    </w:p>
    <w:p>
      <w:pPr>
        <w:pStyle w:val="7"/>
        <w:numPr>
          <w:ilvl w:val="0"/>
          <w:numId w:val="1"/>
        </w:num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国产化服务器密码机</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功能要求</w:t>
      </w:r>
      <w:r>
        <w:rPr>
          <w:rFonts w:hint="eastAsia" w:ascii="宋体" w:hAnsi="宋体" w:eastAsia="宋体" w:cs="宋体"/>
          <w:b/>
          <w:color w:val="auto"/>
          <w:sz w:val="24"/>
          <w:szCs w:val="24"/>
          <w:highlight w:val="none"/>
        </w:rPr>
        <w:t>（技术评分项13）</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为业务系统提供密码运算接口、密码管理接口、随机数生成等接口。</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接口支持《GM/T 0018-2023密码设备应用接口规范》标准。</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密码算法支持SM2、SM3、SM4等国密算法。</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具备密钥生命周期管理，包括密钥的安全生成﹑存储、备份、恢复等功能。</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对访问用户进行身份认证管理，提高密码设备自身的安全性。</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设备需具备密码锁和机械锁双重保障机制。</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设备管理需支持https web管理，web客户端需要插UKey进行身份鉴别。</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性能及物理指标</w:t>
      </w:r>
      <w:r>
        <w:rPr>
          <w:rFonts w:hint="eastAsia" w:ascii="宋体" w:hAnsi="宋体" w:eastAsia="宋体" w:cs="宋体"/>
          <w:b/>
          <w:color w:val="auto"/>
          <w:sz w:val="24"/>
          <w:szCs w:val="24"/>
          <w:highlight w:val="none"/>
        </w:rPr>
        <w:t>（技术评分项14）</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支持≥1024的连接数。</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密码存储：≥100对RSA;≥100对SM2;≥3000条对称密钥。</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密码生成速度：RSA1024每秒≥20对;RSA2048每秒≥1.7对;SM2每秒≥3000对;随机数≥15Mbps。</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密码运算速度：SM2签名≥3000次/秒;SM2验签名≥2500次/秒;SM2加密≥1200次/秒;SM2解密≥1700次/秒;SM3摘要运算≥300Mbps;SM4加解密≥280Mbps;RSA1024签名≥800次/秒;RSA1024验签名≥3500次/秒;RSA2048签名≥120次/秒;RSA2048验签名≥1400次/秒。</w:t>
      </w:r>
    </w:p>
    <w:p>
      <w:pPr>
        <w:pStyle w:val="7"/>
        <w:numPr>
          <w:ilvl w:val="0"/>
          <w:numId w:val="1"/>
        </w:num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VPN安全网关</w:t>
      </w:r>
    </w:p>
    <w:p>
      <w:pPr>
        <w:pStyle w:val="7"/>
        <w:numPr>
          <w:ilvl w:val="1"/>
          <w:numId w:val="1"/>
        </w:numPr>
        <w:ind w:left="116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功能要求</w:t>
      </w:r>
      <w:r>
        <w:rPr>
          <w:rFonts w:hint="eastAsia" w:ascii="宋体" w:hAnsi="宋体" w:eastAsia="宋体" w:cs="宋体"/>
          <w:b/>
          <w:color w:val="auto"/>
          <w:sz w:val="24"/>
          <w:szCs w:val="24"/>
          <w:highlight w:val="none"/>
        </w:rPr>
        <w:t>（技术评分项15）</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VPN安全网关能够保障通信过程中数据的完整性和机密性，符合国家对信息系统密码应用的要求，支持SSL加密通道模式，支持B/S、C/S模式应用的安全代理，可以创建多个SSL服务保护不同应用，也可采用同一个SSL服务保护多个应用。支持SM2、SM3、SM4等国产密码算法。</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性能及物理指标</w:t>
      </w:r>
      <w:r>
        <w:rPr>
          <w:rFonts w:hint="eastAsia" w:ascii="宋体" w:hAnsi="宋体" w:eastAsia="宋体" w:cs="宋体"/>
          <w:b/>
          <w:color w:val="auto"/>
          <w:sz w:val="24"/>
          <w:szCs w:val="24"/>
          <w:highlight w:val="none"/>
        </w:rPr>
        <w:t>（技术评分项16）</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整机吞吐率：≥500Mbps；</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设备加密速度：≥400Mbps；</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最大并发连接数：≥15000个；</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每秒新建连接数：≥3000个；</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平均无故障时间：&gt;2000 小时；</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设备内存:≥4G，硬盘容量:≥32G SSD；</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工作网口和管理接口数据分离。管理接口应包括本地维护串口和远程管理网口。</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机箱自带机械锁。设备启动时需要在设备上插UKey，不插UKey或插错UKey设备无法正常启动。</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设备管理需支持https web管理，web客户端需要插UKey进行身份鉴别。</w:t>
      </w:r>
    </w:p>
    <w:p>
      <w:pPr>
        <w:pStyle w:val="7"/>
        <w:numPr>
          <w:ilvl w:val="0"/>
          <w:numId w:val="1"/>
        </w:num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智能密码钥匙</w:t>
      </w:r>
      <w:r>
        <w:rPr>
          <w:rFonts w:hint="eastAsia" w:ascii="宋体" w:hAnsi="宋体" w:eastAsia="宋体" w:cs="宋体"/>
          <w:b/>
          <w:color w:val="auto"/>
          <w:sz w:val="24"/>
          <w:szCs w:val="24"/>
          <w:highlight w:val="none"/>
        </w:rPr>
        <w:t>（技术评分项17）</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接口：USB2.0及以上；</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双因子身份认证；</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基于PIN和公私钥对，实现身份鉴别；</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支持SM2、SM3、SM4等国密算法；</w:t>
      </w:r>
    </w:p>
    <w:p>
      <w:pPr>
        <w:pStyle w:val="7"/>
        <w:numPr>
          <w:ilvl w:val="1"/>
          <w:numId w:val="1"/>
        </w:numPr>
        <w:ind w:left="116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具备密钥的安全生成、存储、保护、销毁等管理能力；</w:t>
      </w:r>
    </w:p>
    <w:p>
      <w:pPr>
        <w:pStyle w:val="7"/>
        <w:numPr>
          <w:ilvl w:val="0"/>
          <w:numId w:val="1"/>
        </w:num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安全浏览器</w:t>
      </w:r>
      <w:r>
        <w:rPr>
          <w:rFonts w:hint="eastAsia" w:ascii="宋体" w:hAnsi="宋体" w:eastAsia="宋体" w:cs="宋体"/>
          <w:b/>
          <w:color w:val="auto"/>
          <w:sz w:val="24"/>
          <w:szCs w:val="24"/>
          <w:highlight w:val="none"/>
        </w:rPr>
        <w:t>（技术评分项18）</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部署在平台侧运维管理终端，实现国密HTTPS访问。保证平台运维管理终端侧的应用和数据安全。</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支持国产系列操作系统。</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 GM∕T 0087-2020《浏览器密码应用接口规范》和 GB/T 38636-2020《信息安全技术―传输层密码协议(TLCP)》，支持浏览器报文加密。</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要求浏览器的任何操作行为数据都不会向外部（如： 境外 Chrome 后台）发送，确保数据安全。</w:t>
      </w:r>
    </w:p>
    <w:p>
      <w:pPr>
        <w:pStyle w:val="7"/>
        <w:numPr>
          <w:ilvl w:val="0"/>
          <w:numId w:val="1"/>
        </w:num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国密电子门禁系统</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系统组成：门禁管理系统1套、门禁控制器(双门)≥1个、人脸识别读卡器≥2个、门禁发卡器≥1个、门禁密钥注入器≥1个、CPU卡≥10张、磁力锁(单门）≥2个、磁力锁支架(单门）≥2个、开门按钮</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≥2个、基于国密算法的安全视频加密系统软件1套、国密硬盘录像机≥1套、监控硬</w:t>
      </w:r>
      <w:r>
        <w:rPr>
          <w:rFonts w:hint="eastAsia" w:ascii="宋体" w:hAnsi="宋体" w:eastAsia="宋体" w:cs="宋体"/>
          <w:color w:val="auto"/>
          <w:sz w:val="24"/>
          <w:szCs w:val="24"/>
          <w:highlight w:val="none"/>
        </w:rPr>
        <w:t>盘</w:t>
      </w:r>
      <w:r>
        <w:rPr>
          <w:rFonts w:hint="eastAsia" w:ascii="宋体" w:hAnsi="宋体" w:eastAsia="宋体" w:cs="宋体"/>
          <w:color w:val="auto"/>
          <w:sz w:val="24"/>
          <w:szCs w:val="24"/>
          <w:highlight w:val="none"/>
        </w:rPr>
        <w:t>≥2块、≥500万国密枪型摄像机≥2台；</w:t>
      </w:r>
      <w:r>
        <w:rPr>
          <w:rFonts w:hint="eastAsia" w:ascii="宋体" w:hAnsi="宋体" w:eastAsia="宋体" w:cs="宋体"/>
          <w:b/>
          <w:color w:val="auto"/>
          <w:sz w:val="24"/>
          <w:szCs w:val="24"/>
          <w:highlight w:val="none"/>
        </w:rPr>
        <w:t>（技术评分项19）</w:t>
      </w:r>
    </w:p>
    <w:p>
      <w:pPr>
        <w:pStyle w:val="7"/>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功能要求</w:t>
      </w:r>
      <w:r>
        <w:rPr>
          <w:rFonts w:hint="eastAsia" w:ascii="宋体" w:hAnsi="宋体" w:eastAsia="宋体" w:cs="宋体"/>
          <w:b/>
          <w:color w:val="auto"/>
          <w:sz w:val="24"/>
          <w:szCs w:val="24"/>
          <w:highlight w:val="none"/>
        </w:rPr>
        <w:t>（技术评分项20）</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具有对门户出入控制、实时监控、保安防盗报警等多种功能；</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具备门禁日志审计系统的日志记录篡改报警提示；</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门禁日志审计系统的双因子认证：</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系统登录时支持密码设备PIN码+口令双因子认证，未插入密码设备时系统闪退；</w:t>
      </w:r>
    </w:p>
    <w:p>
      <w:pPr>
        <w:pStyle w:val="7"/>
        <w:numPr>
          <w:ilvl w:val="0"/>
          <w:numId w:val="1"/>
        </w:num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调音台</w:t>
      </w:r>
      <w:r>
        <w:rPr>
          <w:rFonts w:hint="eastAsia" w:ascii="宋体" w:hAnsi="宋体" w:eastAsia="宋体" w:cs="宋体"/>
          <w:b/>
          <w:color w:val="auto"/>
          <w:sz w:val="24"/>
          <w:szCs w:val="24"/>
          <w:highlight w:val="none"/>
        </w:rPr>
        <w:t>（技术评分项21）</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支持≥2编组母线；</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支持≥12路线路输入+≥2组立体声输入,内置≥16种预置效果器；</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支持≥2个立体声道；</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支持+48V幻象电源；</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支持AUX和效果的路径，以及所有通道上独立的增益控制；</w:t>
      </w:r>
    </w:p>
    <w:p>
      <w:pPr>
        <w:pStyle w:val="7"/>
        <w:numPr>
          <w:ilvl w:val="0"/>
          <w:numId w:val="1"/>
        </w:num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55寸拼接屏</w:t>
      </w:r>
    </w:p>
    <w:p>
      <w:pPr>
        <w:pStyle w:val="7"/>
        <w:numPr>
          <w:ilvl w:val="1"/>
          <w:numId w:val="1"/>
        </w:numPr>
        <w:ind w:left="116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性能及物理指标</w:t>
      </w:r>
      <w:r>
        <w:rPr>
          <w:rFonts w:hint="eastAsia" w:ascii="宋体" w:hAnsi="宋体" w:eastAsia="宋体" w:cs="宋体"/>
          <w:b/>
          <w:color w:val="auto"/>
          <w:sz w:val="24"/>
          <w:szCs w:val="24"/>
          <w:highlight w:val="none"/>
        </w:rPr>
        <w:t>（技术评分项22）</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液晶拼接单元尺寸55寸，采用工业级55寸16：9液晶屏，双边拼缝≤1.7mm</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 LED 背光技术，支持7×24小时不间断使用</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物理分辨率≥1920×1080</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显示亮度（cd/㎡）（typ.）≥500</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对比度≥4000:1</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响应时间≤6.5 ms</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显示色彩≥16.7M</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可视角度：屏幕水平视角≥178°，垂直视角≥178°。需具备丰富的接口，如HDMI，DVI，VGA，CVBS，输入接口及CVBS，DVI输出接口；支持RS232控制</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工作功耗≤130W，待机功率≤0.5W</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各显示拼接单元无色差、无眩光、亮度均匀度大于95%</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功能要求</w:t>
      </w:r>
      <w:r>
        <w:rPr>
          <w:rFonts w:hint="eastAsia" w:ascii="宋体" w:hAnsi="宋体" w:eastAsia="宋体" w:cs="宋体"/>
          <w:b/>
          <w:color w:val="auto"/>
          <w:sz w:val="24"/>
          <w:szCs w:val="24"/>
          <w:highlight w:val="none"/>
        </w:rPr>
        <w:t>（技术评分项23）</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色调方面：每个显示屏都具备使用OSD菜单的颜色可调试功能</w:t>
      </w:r>
    </w:p>
    <w:p>
      <w:pPr>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自拼接功能，内置驱动和电源模块。</w:t>
      </w:r>
    </w:p>
    <w:p>
      <w:pPr>
        <w:numPr>
          <w:ilvl w:val="2"/>
          <w:numId w:val="1"/>
        </w:numP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配套大屏幕拼接融合管理软件，支持简单拼接，颜色调整，开关机，温控设定，亮度调整等功能。</w:t>
      </w:r>
      <w:r>
        <w:rPr>
          <w:rFonts w:hint="eastAsia" w:ascii="宋体" w:hAnsi="宋体" w:eastAsia="宋体" w:cs="宋体"/>
          <w:color w:val="auto"/>
          <w:sz w:val="24"/>
          <w:szCs w:val="24"/>
          <w:highlight w:val="none"/>
        </w:rPr>
        <w:tab/>
      </w:r>
    </w:p>
    <w:p>
      <w:pPr>
        <w:pStyle w:val="7"/>
        <w:numPr>
          <w:ilvl w:val="0"/>
          <w:numId w:val="1"/>
        </w:num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智能一体机柜</w:t>
      </w:r>
      <w:r>
        <w:rPr>
          <w:rFonts w:hint="eastAsia" w:ascii="宋体" w:hAnsi="宋体" w:eastAsia="宋体" w:cs="宋体"/>
          <w:b/>
          <w:color w:val="auto"/>
          <w:sz w:val="24"/>
          <w:szCs w:val="24"/>
          <w:highlight w:val="none"/>
        </w:rPr>
        <w:t>（技术评分项2</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整体安装尺寸：＜600×800×2000mm(宽×深×高)；</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融合柜体模块：全封闭，前门钢化玻璃门，柜内设冷热通道气流循环，内置智能应急辅助散热装置；</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制冷模块：制冷量 ≥4kW；</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智能配电模块：柜内基础设施市电电源分配；为 IT 设备提供两路的电源；</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智能管理模块：智能触摸屏实现柜内环境、基础设施设备本地化管理，支持远程集中管理；</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IT 设备可用空间：＜60U；</w:t>
      </w:r>
    </w:p>
    <w:p>
      <w:pPr>
        <w:pStyle w:val="7"/>
        <w:numPr>
          <w:ilvl w:val="0"/>
          <w:numId w:val="1"/>
        </w:num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机架式KVM</w:t>
      </w:r>
      <w:r>
        <w:rPr>
          <w:rFonts w:hint="eastAsia" w:ascii="宋体" w:hAnsi="宋体" w:eastAsia="宋体" w:cs="宋体"/>
          <w:b/>
          <w:color w:val="auto"/>
          <w:sz w:val="24"/>
          <w:szCs w:val="24"/>
          <w:highlight w:val="none"/>
        </w:rPr>
        <w:t>（技术评分项2</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≥8口KVM切换器，结合了显示器、键盘、鼠标、切换器的功能，可直接连接多台电脑或服务器;</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连接端口:HDMI;</w:t>
      </w:r>
    </w:p>
    <w:p>
      <w:pPr>
        <w:numPr>
          <w:ilvl w:val="1"/>
          <w:numId w:val="1"/>
        </w:numPr>
        <w:ind w:left="116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支持外接鼠标;；</w:t>
      </w:r>
    </w:p>
    <w:p>
      <w:pPr>
        <w:pStyle w:val="7"/>
        <w:numPr>
          <w:ilvl w:val="0"/>
          <w:numId w:val="1"/>
        </w:num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多模音柱</w:t>
      </w:r>
    </w:p>
    <w:p>
      <w:pPr>
        <w:pStyle w:val="7"/>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总体功能</w:t>
      </w:r>
      <w:r>
        <w:rPr>
          <w:rFonts w:hint="eastAsia" w:ascii="宋体" w:hAnsi="宋体" w:eastAsia="宋体" w:cs="宋体"/>
          <w:b/>
          <w:color w:val="auto"/>
          <w:sz w:val="24"/>
          <w:szCs w:val="24"/>
          <w:highlight w:val="none"/>
        </w:rPr>
        <w:t>（技术评分项2</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p>
    <w:p>
      <w:pPr>
        <w:pStyle w:val="7"/>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具有接收上级调频信号进行处理能力，解调出音频信号，做出相应的播发/停止动作；</w:t>
      </w:r>
    </w:p>
    <w:p>
      <w:pPr>
        <w:pStyle w:val="7"/>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具有接收上级DTMB/DVB-C信号进行处理能力，解调出音频信号及控制信号，做出相应的播发/停止动作；</w:t>
      </w:r>
    </w:p>
    <w:p>
      <w:pPr>
        <w:pStyle w:val="7"/>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具有接收上级IP信号进行处理能力，解调出音频信号及控制信号，做出相应的播发/停止动作。</w:t>
      </w:r>
    </w:p>
    <w:p>
      <w:pPr>
        <w:pStyle w:val="7"/>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功能特点</w:t>
      </w:r>
      <w:r>
        <w:rPr>
          <w:rFonts w:hint="eastAsia" w:ascii="宋体" w:hAnsi="宋体" w:eastAsia="宋体" w:cs="宋体"/>
          <w:b/>
          <w:color w:val="auto"/>
          <w:sz w:val="24"/>
          <w:szCs w:val="24"/>
          <w:highlight w:val="none"/>
        </w:rPr>
        <w:t>（技术评分项2</w:t>
      </w: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p>
    <w:p>
      <w:pPr>
        <w:pStyle w:val="7"/>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可设置本设备IP地址、端口号等参数；</w:t>
      </w:r>
    </w:p>
    <w:p>
      <w:pPr>
        <w:pStyle w:val="7"/>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可接收来自适配器的调频信号、IP信号、DTMB信号、4G信号、DVB-C信号，实现远程广播和本机控制功能；</w:t>
      </w:r>
    </w:p>
    <w:p>
      <w:pPr>
        <w:pStyle w:val="7"/>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支持管理平台远程配置工作参数（包括：音量、调频频率、DTMB频率等）；</w:t>
      </w:r>
    </w:p>
    <w:p>
      <w:pPr>
        <w:pStyle w:val="7"/>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支持通道，必须支持IP和调频、DTMB（输入）、DVB-C（输入）；</w:t>
      </w:r>
    </w:p>
    <w:p>
      <w:pPr>
        <w:pStyle w:val="7"/>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配置移动通信模块支持回传功能；</w:t>
      </w:r>
    </w:p>
    <w:p>
      <w:pPr>
        <w:pStyle w:val="7"/>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支持分区域播发控制。</w:t>
      </w:r>
    </w:p>
    <w:p>
      <w:pPr>
        <w:pStyle w:val="7"/>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内置GDJ标准安全模块，保障应急广播的真实性、合法性、完整性</w:t>
      </w:r>
    </w:p>
    <w:p>
      <w:pPr>
        <w:pStyle w:val="7"/>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具有远程Web管理功能，可进行设置IP本机地址、服务器地址、接收频率、资源编码等参数设置;</w:t>
      </w:r>
    </w:p>
    <w:p>
      <w:pPr>
        <w:pStyle w:val="7"/>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接口类型</w:t>
      </w:r>
      <w:r>
        <w:rPr>
          <w:rFonts w:hint="eastAsia" w:ascii="宋体" w:hAnsi="宋体" w:eastAsia="宋体" w:cs="宋体"/>
          <w:b/>
          <w:color w:val="auto"/>
          <w:sz w:val="24"/>
          <w:szCs w:val="24"/>
          <w:highlight w:val="none"/>
        </w:rPr>
        <w:t>（技术评分项2</w:t>
      </w: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w:t>
      </w:r>
    </w:p>
    <w:p>
      <w:pPr>
        <w:pStyle w:val="7"/>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FM输入接口：公制F母座，1路输入内置2分配，配置2个调谐器；</w:t>
      </w:r>
    </w:p>
    <w:p>
      <w:pPr>
        <w:pStyle w:val="7"/>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DTMB（DVB-C）：英制F母座，1路及以上；</w:t>
      </w:r>
    </w:p>
    <w:p>
      <w:pPr>
        <w:pStyle w:val="7"/>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网络接口：RJ45，≥100M，≥1个；</w:t>
      </w:r>
    </w:p>
    <w:p>
      <w:pPr>
        <w:pStyle w:val="7"/>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性能参数</w:t>
      </w:r>
      <w:r>
        <w:rPr>
          <w:rFonts w:hint="eastAsia" w:ascii="宋体" w:hAnsi="宋体" w:eastAsia="宋体" w:cs="宋体"/>
          <w:b/>
          <w:color w:val="auto"/>
          <w:sz w:val="24"/>
          <w:szCs w:val="24"/>
          <w:highlight w:val="none"/>
        </w:rPr>
        <w:t>（技术评分项2</w:t>
      </w: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w:t>
      </w:r>
    </w:p>
    <w:p>
      <w:pPr>
        <w:pStyle w:val="7"/>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工作电压范围：AC:100V～270V；</w:t>
      </w:r>
    </w:p>
    <w:p>
      <w:pPr>
        <w:pStyle w:val="7"/>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FM输入频率范围：87MHz～108MHz；</w:t>
      </w:r>
    </w:p>
    <w:p>
      <w:pPr>
        <w:pStyle w:val="7"/>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DTMB/DVB-C频段：111MHz～802MHz；</w:t>
      </w:r>
    </w:p>
    <w:p>
      <w:pPr>
        <w:pStyle w:val="7"/>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输出功率：≥25W；</w:t>
      </w:r>
    </w:p>
    <w:p>
      <w:pPr>
        <w:pStyle w:val="7"/>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音频功放信噪比：≥70dB；</w:t>
      </w:r>
    </w:p>
    <w:p>
      <w:pPr>
        <w:pStyle w:val="7"/>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频率响应：100Hz～16kHz；</w:t>
      </w:r>
    </w:p>
    <w:p>
      <w:pPr>
        <w:pStyle w:val="7"/>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最大声压级：106±2dB；</w:t>
      </w:r>
    </w:p>
    <w:p>
      <w:pPr>
        <w:pStyle w:val="7"/>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FM-RDS信号接收灵敏度:＜30dBµV；</w:t>
      </w:r>
    </w:p>
    <w:p>
      <w:pPr>
        <w:pStyle w:val="7"/>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DTMB信号接收灵敏度＜-80dBm；</w:t>
      </w:r>
    </w:p>
    <w:p>
      <w:pPr>
        <w:pStyle w:val="7"/>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防护等级：≥IP66；</w:t>
      </w:r>
    </w:p>
    <w:p>
      <w:pPr>
        <w:pStyle w:val="7"/>
        <w:numPr>
          <w:ilvl w:val="2"/>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FM天线：用于接收FM调频广播信号的外置天线。</w:t>
      </w:r>
    </w:p>
    <w:p>
      <w:pPr>
        <w:pStyle w:val="7"/>
        <w:numPr>
          <w:ilvl w:val="2"/>
          <w:numId w:val="1"/>
        </w:numPr>
        <w:jc w:val="both"/>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DTMB天线：用于接收DTMB信号的外置天线。</w:t>
      </w:r>
    </w:p>
    <w:p>
      <w:pPr>
        <w:numPr>
          <w:ilvl w:val="0"/>
          <w:numId w:val="1"/>
        </w:numPr>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rPr>
        <w:t>省突系统对接</w:t>
      </w:r>
    </w:p>
    <w:p>
      <w:pPr>
        <w:pStyle w:val="7"/>
        <w:numPr>
          <w:ilvl w:val="1"/>
          <w:numId w:val="1"/>
        </w:numPr>
        <w:ind w:left="1167"/>
        <w:jc w:val="both"/>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实现三明市级应急广播平台与福建省突发预警信息发布系统对接，</w:t>
      </w:r>
      <w:r>
        <w:rPr>
          <w:rFonts w:hint="eastAsia" w:ascii="宋体" w:hAnsi="宋体" w:eastAsia="宋体" w:cs="宋体"/>
          <w:bCs/>
          <w:color w:val="auto"/>
          <w:sz w:val="24"/>
          <w:szCs w:val="24"/>
          <w:highlight w:val="none"/>
        </w:rPr>
        <w:t>符合《GY/T 384—2023应急广播平台接口规范》要求。</w:t>
      </w:r>
    </w:p>
    <w:p>
      <w:pPr>
        <w:numPr>
          <w:ilvl w:val="0"/>
          <w:numId w:val="1"/>
        </w:numPr>
        <w:rPr>
          <w:rFonts w:hint="eastAsia" w:ascii="宋体" w:hAnsi="宋体" w:eastAsia="宋体" w:cs="宋体"/>
          <w:color w:val="auto"/>
          <w:spacing w:val="6"/>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pacing w:val="6"/>
          <w:sz w:val="24"/>
          <w:szCs w:val="24"/>
          <w:highlight w:val="none"/>
        </w:rPr>
        <w:t>应急广播专线链路（</w:t>
      </w:r>
      <w:r>
        <w:rPr>
          <w:rFonts w:hint="eastAsia" w:ascii="宋体" w:hAnsi="宋体" w:eastAsia="宋体" w:cs="宋体"/>
          <w:color w:val="auto"/>
          <w:spacing w:val="6"/>
          <w:sz w:val="24"/>
          <w:szCs w:val="24"/>
          <w:highlight w:val="none"/>
          <w:lang w:eastAsia="zh-CN"/>
        </w:rPr>
        <w:t>沙县</w:t>
      </w:r>
      <w:r>
        <w:rPr>
          <w:rFonts w:hint="eastAsia" w:ascii="宋体" w:hAnsi="宋体" w:eastAsia="宋体" w:cs="宋体"/>
          <w:color w:val="auto"/>
          <w:spacing w:val="6"/>
          <w:sz w:val="24"/>
          <w:szCs w:val="24"/>
          <w:highlight w:val="none"/>
        </w:rPr>
        <w:t>锣钹顶机房10Mbps</w:t>
      </w:r>
      <w:r>
        <w:rPr>
          <w:rFonts w:hint="eastAsia" w:ascii="宋体" w:hAnsi="宋体" w:eastAsia="宋体" w:cs="宋体"/>
          <w:color w:val="auto"/>
          <w:spacing w:val="6"/>
          <w:sz w:val="24"/>
          <w:szCs w:val="24"/>
          <w:highlight w:val="none"/>
        </w:rPr>
        <w:t>）</w:t>
      </w:r>
    </w:p>
    <w:p>
      <w:pPr>
        <w:numPr>
          <w:ilvl w:val="1"/>
          <w:numId w:val="1"/>
        </w:numPr>
        <w:ind w:left="1167"/>
        <w:rPr>
          <w:rFonts w:hint="eastAsia" w:ascii="宋体" w:hAnsi="宋体" w:eastAsia="宋体" w:cs="宋体"/>
          <w:bCs/>
          <w:color w:val="auto"/>
          <w:sz w:val="24"/>
          <w:szCs w:val="24"/>
          <w:highlight w:val="none"/>
        </w:rPr>
      </w:pPr>
      <w:r>
        <w:rPr>
          <w:rFonts w:hint="eastAsia" w:ascii="宋体" w:hAnsi="宋体" w:eastAsia="宋体" w:cs="宋体"/>
          <w:color w:val="auto"/>
          <w:spacing w:val="6"/>
          <w:sz w:val="24"/>
          <w:szCs w:val="24"/>
          <w:highlight w:val="none"/>
          <w:lang w:eastAsia="zh-CN"/>
        </w:rPr>
        <w:t>沙县</w:t>
      </w:r>
      <w:r>
        <w:rPr>
          <w:rFonts w:hint="eastAsia" w:ascii="宋体" w:hAnsi="宋体" w:eastAsia="宋体" w:cs="宋体"/>
          <w:color w:val="auto"/>
          <w:spacing w:val="6"/>
          <w:sz w:val="24"/>
          <w:szCs w:val="24"/>
          <w:highlight w:val="none"/>
        </w:rPr>
        <w:t>锣钹顶机房</w:t>
      </w:r>
      <w:r>
        <w:rPr>
          <w:rFonts w:hint="eastAsia" w:ascii="宋体" w:hAnsi="宋体" w:eastAsia="宋体" w:cs="宋体"/>
          <w:color w:val="auto"/>
          <w:spacing w:val="6"/>
          <w:sz w:val="24"/>
          <w:szCs w:val="24"/>
          <w:highlight w:val="none"/>
        </w:rPr>
        <w:t>/裸纤(新建10公里)，提供1年期服务，网络专线≥10M；</w:t>
      </w:r>
    </w:p>
    <w:p>
      <w:pPr>
        <w:pStyle w:val="7"/>
        <w:numPr>
          <w:ilvl w:val="0"/>
          <w:numId w:val="1"/>
        </w:numP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2.4米微波天线</w:t>
      </w:r>
      <w:r>
        <w:rPr>
          <w:rFonts w:hint="eastAsia" w:ascii="宋体" w:hAnsi="宋体" w:eastAsia="宋体" w:cs="宋体"/>
          <w:b/>
          <w:color w:val="auto"/>
          <w:sz w:val="24"/>
          <w:szCs w:val="24"/>
          <w:highlight w:val="none"/>
        </w:rPr>
        <w:t>（技术评分项</w:t>
      </w:r>
      <w:r>
        <w:rPr>
          <w:rFonts w:hint="eastAsia" w:ascii="宋体" w:hAnsi="宋体" w:eastAsia="宋体" w:cs="宋体"/>
          <w:b/>
          <w:color w:val="auto"/>
          <w:sz w:val="24"/>
          <w:szCs w:val="24"/>
          <w:highlight w:val="none"/>
          <w:lang w:val="en-US" w:eastAsia="zh-CN"/>
        </w:rPr>
        <w:t>30</w:t>
      </w:r>
      <w:r>
        <w:rPr>
          <w:rFonts w:hint="eastAsia" w:ascii="宋体" w:hAnsi="宋体" w:eastAsia="宋体" w:cs="宋体"/>
          <w:b/>
          <w:color w:val="auto"/>
          <w:sz w:val="24"/>
          <w:szCs w:val="24"/>
          <w:highlight w:val="none"/>
        </w:rPr>
        <w:t>）</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极化：圆极化；</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频率范围：7.125-8.500GHz；</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增益：≥43dB；</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前后比F/B：≥64dB；</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接口类型：OMT；</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环境条件：温度：－40～＋60℃,风荷：＜60m/s不被破坏；</w:t>
      </w:r>
    </w:p>
    <w:p>
      <w:pPr>
        <w:numPr>
          <w:ilvl w:val="1"/>
          <w:numId w:val="1"/>
        </w:numPr>
        <w:ind w:left="116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最大偏转：风速为30m/s时±0.3°；</w:t>
      </w:r>
    </w:p>
    <w:p>
      <w:pPr>
        <w:pStyle w:val="7"/>
        <w:numPr>
          <w:ilvl w:val="0"/>
          <w:numId w:val="1"/>
        </w:numP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1.8米微波天线</w:t>
      </w:r>
      <w:r>
        <w:rPr>
          <w:rFonts w:hint="eastAsia" w:ascii="宋体" w:hAnsi="宋体" w:eastAsia="宋体" w:cs="宋体"/>
          <w:b/>
          <w:color w:val="auto"/>
          <w:sz w:val="24"/>
          <w:szCs w:val="24"/>
          <w:highlight w:val="none"/>
        </w:rPr>
        <w:t>（技术评分项3</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极化：圆极化</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频率范围：7.125-8.500GHz；</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增益：≥40.6dB；</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前后比F/B：≥64dB；</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接口类型：OMT；</w:t>
      </w:r>
    </w:p>
    <w:p>
      <w:pPr>
        <w:numPr>
          <w:ilvl w:val="1"/>
          <w:numId w:val="1"/>
        </w:numPr>
        <w:ind w:left="116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环境条件：温度：－40～＋60℃,风荷：＜60m/s不被破坏；</w:t>
      </w:r>
    </w:p>
    <w:p>
      <w:pPr>
        <w:numPr>
          <w:ilvl w:val="1"/>
          <w:numId w:val="1"/>
        </w:numPr>
        <w:ind w:left="116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最大偏转：风速为30m/s时±0.3°；</w:t>
      </w:r>
    </w:p>
    <w:p>
      <w:pPr>
        <w:pStyle w:val="7"/>
        <w:numPr>
          <w:ilvl w:val="0"/>
          <w:numId w:val="1"/>
        </w:numP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1.2米微波天线</w:t>
      </w:r>
      <w:r>
        <w:rPr>
          <w:rFonts w:hint="eastAsia" w:ascii="宋体" w:hAnsi="宋体" w:eastAsia="宋体" w:cs="宋体"/>
          <w:b/>
          <w:color w:val="auto"/>
          <w:sz w:val="24"/>
          <w:szCs w:val="24"/>
          <w:highlight w:val="none"/>
        </w:rPr>
        <w:t>（技术评分项3</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极化：单极化；</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频率范围：7.125-8.500GHz；</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增益：≥37dB；</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前后比F/B：＜60dB；</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接口类型：</w:t>
      </w:r>
      <w:r>
        <w:rPr>
          <w:rFonts w:hint="eastAsia" w:ascii="宋体" w:hAnsi="宋体" w:eastAsia="宋体" w:cs="宋体"/>
          <w:color w:val="auto"/>
          <w:sz w:val="24"/>
          <w:szCs w:val="24"/>
          <w:highlight w:val="none"/>
          <w:lang w:val="en-US" w:eastAsia="zh-CN"/>
        </w:rPr>
        <w:t>接口规格需与 ODU 设备接口匹配一致</w:t>
      </w:r>
      <w:r>
        <w:rPr>
          <w:rFonts w:hint="eastAsia" w:ascii="宋体" w:hAnsi="宋体" w:eastAsia="宋体" w:cs="宋体"/>
          <w:color w:val="auto"/>
          <w:sz w:val="24"/>
          <w:szCs w:val="24"/>
          <w:highlight w:val="none"/>
        </w:rPr>
        <w:t>；</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环境条件：温度：－40～＋60℃,风荷：＜60m/s不被破坏；</w:t>
      </w:r>
    </w:p>
    <w:p>
      <w:pPr>
        <w:numPr>
          <w:ilvl w:val="1"/>
          <w:numId w:val="1"/>
        </w:numPr>
        <w:ind w:left="116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最大偏转：风速为30m/s时±0.3°；</w:t>
      </w:r>
    </w:p>
    <w:p>
      <w:pPr>
        <w:pStyle w:val="7"/>
        <w:numPr>
          <w:ilvl w:val="0"/>
          <w:numId w:val="1"/>
        </w:numP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0.6米微波天线</w:t>
      </w:r>
      <w:r>
        <w:rPr>
          <w:rFonts w:hint="eastAsia" w:ascii="宋体" w:hAnsi="宋体" w:eastAsia="宋体" w:cs="宋体"/>
          <w:b/>
          <w:color w:val="auto"/>
          <w:sz w:val="24"/>
          <w:szCs w:val="24"/>
          <w:highlight w:val="none"/>
        </w:rPr>
        <w:t>（技术评分项3</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极化：单极化；</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频率范围：7.125-8.500GHz；</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增益：≥3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dB；</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前后比F/B：≥53dB；</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接口类型：</w:t>
      </w:r>
      <w:r>
        <w:rPr>
          <w:rFonts w:hint="eastAsia" w:ascii="宋体" w:hAnsi="宋体" w:eastAsia="宋体" w:cs="宋体"/>
          <w:color w:val="auto"/>
          <w:sz w:val="24"/>
          <w:szCs w:val="24"/>
          <w:highlight w:val="none"/>
          <w:lang w:val="en-US" w:eastAsia="zh-CN"/>
        </w:rPr>
        <w:t>接口规格需与 ODU 设备接口匹配一致</w:t>
      </w:r>
      <w:r>
        <w:rPr>
          <w:rFonts w:hint="eastAsia" w:ascii="宋体" w:hAnsi="宋体" w:eastAsia="宋体" w:cs="宋体"/>
          <w:color w:val="auto"/>
          <w:sz w:val="24"/>
          <w:szCs w:val="24"/>
          <w:highlight w:val="none"/>
        </w:rPr>
        <w:t>；</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环境条件：温度：－40～＋60℃,风荷：＜60m/s不被破坏；</w:t>
      </w:r>
    </w:p>
    <w:p>
      <w:pPr>
        <w:numPr>
          <w:ilvl w:val="1"/>
          <w:numId w:val="1"/>
        </w:numPr>
        <w:ind w:left="116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最大偏转：风速为30m/s时±0.3°；</w:t>
      </w:r>
    </w:p>
    <w:p>
      <w:pPr>
        <w:pStyle w:val="7"/>
        <w:numPr>
          <w:ilvl w:val="0"/>
          <w:numId w:val="1"/>
        </w:numPr>
        <w:jc w:val="both"/>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OMT双极化</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频率：7.725-8.275GHz；</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驻波：≤1.1；</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差损：≤0.3dB；</w:t>
      </w:r>
    </w:p>
    <w:p>
      <w:pPr>
        <w:numPr>
          <w:ilvl w:val="1"/>
          <w:numId w:val="1"/>
        </w:numPr>
        <w:ind w:left="116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隔离：≥40dB；</w:t>
      </w:r>
    </w:p>
    <w:p>
      <w:pPr>
        <w:numPr>
          <w:ilvl w:val="1"/>
          <w:numId w:val="1"/>
        </w:numPr>
        <w:ind w:left="116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接口类型：</w:t>
      </w:r>
      <w:r>
        <w:rPr>
          <w:rFonts w:hint="eastAsia" w:ascii="宋体" w:hAnsi="宋体" w:eastAsia="宋体" w:cs="宋体"/>
          <w:color w:val="auto"/>
          <w:sz w:val="24"/>
          <w:szCs w:val="24"/>
          <w:highlight w:val="none"/>
          <w:lang w:val="en-US" w:eastAsia="zh-CN"/>
        </w:rPr>
        <w:t>接口规格需与 ODU 设备接口匹配一致</w:t>
      </w:r>
      <w:r>
        <w:rPr>
          <w:rFonts w:hint="eastAsia" w:ascii="宋体" w:hAnsi="宋体" w:eastAsia="宋体" w:cs="宋体"/>
          <w:color w:val="auto"/>
          <w:sz w:val="24"/>
          <w:szCs w:val="24"/>
          <w:highlight w:val="none"/>
        </w:rPr>
        <w:t>；</w:t>
      </w:r>
    </w:p>
    <w:p>
      <w:pPr>
        <w:pStyle w:val="7"/>
        <w:numPr>
          <w:ilvl w:val="0"/>
          <w:numId w:val="1"/>
        </w:numPr>
        <w:jc w:val="both"/>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rPr>
        <w:t>数字微波收发机（单极化）</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IDU支持双电源及两个射频接口。</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提供E1/FE/GE等多元化业务接口，满足不同业务需求。</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所供设备须支持1+0配置。</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同步：所供设备须可选支持同步以太网和1588-TC、BC。</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电源：－40～－56VDC，双电源冗余备份。</w:t>
      </w:r>
    </w:p>
    <w:p>
      <w:pPr>
        <w:numPr>
          <w:ilvl w:val="1"/>
          <w:numId w:val="1"/>
        </w:numPr>
        <w:wordWrap w:val="0"/>
        <w:spacing w:line="440" w:lineRule="exact"/>
        <w:ind w:left="1167"/>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所供设备</w:t>
      </w:r>
      <w:r>
        <w:rPr>
          <w:rFonts w:hint="eastAsia" w:ascii="宋体" w:hAnsi="宋体" w:eastAsia="宋体" w:cs="宋体"/>
          <w:color w:val="auto"/>
          <w:sz w:val="24"/>
          <w:szCs w:val="24"/>
          <w:highlight w:val="none"/>
          <w:lang w:val="en-US" w:eastAsia="zh-CN"/>
        </w:rPr>
        <w:t>具备</w:t>
      </w:r>
      <w:r>
        <w:rPr>
          <w:rFonts w:hint="eastAsia" w:ascii="宋体" w:hAnsi="宋体" w:eastAsia="宋体" w:cs="宋体"/>
          <w:color w:val="auto"/>
          <w:sz w:val="24"/>
          <w:szCs w:val="24"/>
          <w:highlight w:val="none"/>
        </w:rPr>
        <w:t>4~2048QAM（QPSK/8PSK/16QAM/32QAM/64QAM/128QAM/256QAM/512QAM/1024QAM(L)/1024QAM(H)/2048QAM）的11种调制方式；在上述所有的调制方式及信道带宽组合下，所供系统都应支持无损切换的自适应编码调制功能（ACM）。</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投标人需提供承诺函并加盖公章</w:t>
      </w:r>
      <w:r>
        <w:rPr>
          <w:rFonts w:hint="eastAsia" w:ascii="宋体" w:hAnsi="宋体" w:eastAsia="宋体" w:cs="宋体"/>
          <w:b/>
          <w:bCs/>
          <w:color w:val="auto"/>
          <w:sz w:val="24"/>
          <w:szCs w:val="24"/>
          <w:highlight w:val="none"/>
          <w:lang w:eastAsia="zh-CN"/>
        </w:rPr>
        <w:t>）</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在ACM模式下，当调制方式降低时，发信功率可相应调整到该调制方式下的最大功率值。</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信道带宽：所供设备必须支持28MHz/40MHz/56MHz等多种信道带宽。</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发射功率：≥19dBm @ 8GHz，56MHz + 2048QAM。</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系统增益：≥74.5dB @ 8GHz，56MHz + 2048QAM。</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门限：IP微波在56MHz信道带宽下64QAM和2048QAM调制方式的BER=10-6门限值不能低于-72.5 dBm和-55.5dBm。</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ATPC：每个波道须独立支持ATPC （自适应发功控制），ATPC应能通过软件启用、禁用。ATPC的动态范围必须能到达≥20dB，跟踪速度为≥100dB/s。</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所供设备须内置二层交换功能，交换能力达到≥5Gbps或≥3.12mpps。</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所供设备支持≥128K个MAC地址管理。</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所供设备须提供≥2Gbit的缓存用于业务队列的管理。</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支持链路发现协议802.1ab (LLDP)。</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支持802.1D (MAC)、802.1q (VLAN) 和802.1ad (Provider Bridge) 模式。</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支持以太网服务模型。</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支持WRED和WFQ的QOS机制。</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所供设备须支持按二到四层的链路汇聚(LAG)，实现对负载均衡的业务分配和端口保护。</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时延：56MHz带宽、2048QAM配置下以太网业务的时延须满足</w:t>
      </w:r>
      <w:r>
        <w:rPr>
          <w:rFonts w:hint="eastAsia" w:ascii="宋体" w:hAnsi="宋体" w:eastAsia="宋体" w:cs="宋体"/>
          <w:color w:val="auto"/>
          <w:sz w:val="24"/>
          <w:szCs w:val="24"/>
          <w:highlight w:val="none"/>
        </w:rPr>
        <w:t>；</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传输64字节帧不大于62us；</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传输1518字节帧不大于124us；</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所供设备须可选支持帧切入技术。</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所供设备须支持≥8个队列。</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须支持SP和WFQ的调度方式。</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须支持CIR/EIR和WRED。</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所供设备须支持自动状态传播，当无线链路中断或者误码率太高的情况下，应能关闭GE端口，通知相连接的设备。</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MTBF：MTBF不能小于100000小时。</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散热：采用是自然风冷，以降低功耗。</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主要接口：≥2 x 10/100/1000Base-T 电口（RJ-45）、≥2 x 10/100/1000Base-T 双模式：电口或级联口（RJ-45）、≥2 x 1000base-X (SFP) - 光接口 </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网管接口：≥ 2 x 10/100 Base-T（RJ-45）</w:t>
      </w:r>
    </w:p>
    <w:p>
      <w:pPr>
        <w:pStyle w:val="7"/>
        <w:numPr>
          <w:ilvl w:val="1"/>
          <w:numId w:val="1"/>
        </w:numPr>
        <w:ind w:left="1167"/>
        <w:jc w:val="both"/>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工作温度：-5℃～55℃（室内单元），-33℃～55℃（室外单元）</w:t>
      </w:r>
    </w:p>
    <w:p>
      <w:pPr>
        <w:pStyle w:val="7"/>
        <w:numPr>
          <w:ilvl w:val="0"/>
          <w:numId w:val="1"/>
        </w:numPr>
        <w:jc w:val="both"/>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rPr>
        <w:t>数字微波收发机（双极化）</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IDU支持双电源及两个射频接口。</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提供E1/FE/GE等多元化业务接口，满足不同业务需求。</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所供设备须支持2+0配置。</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同步：所供设备须可选支持同步以太网和1588-TC、BC。</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电源：－40～－56VDC，双电源冗余备份。</w:t>
      </w:r>
    </w:p>
    <w:p>
      <w:pPr>
        <w:numPr>
          <w:ilvl w:val="1"/>
          <w:numId w:val="1"/>
        </w:numPr>
        <w:wordWrap w:val="0"/>
        <w:spacing w:line="440" w:lineRule="exact"/>
        <w:ind w:left="1167"/>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所供设备</w:t>
      </w:r>
      <w:r>
        <w:rPr>
          <w:rFonts w:hint="eastAsia" w:ascii="宋体" w:hAnsi="宋体" w:eastAsia="宋体" w:cs="宋体"/>
          <w:color w:val="auto"/>
          <w:sz w:val="24"/>
          <w:szCs w:val="24"/>
          <w:highlight w:val="none"/>
          <w:lang w:val="en-US" w:eastAsia="zh-CN"/>
        </w:rPr>
        <w:t>具备</w:t>
      </w:r>
      <w:r>
        <w:rPr>
          <w:rFonts w:hint="eastAsia" w:ascii="宋体" w:hAnsi="宋体" w:eastAsia="宋体" w:cs="宋体"/>
          <w:color w:val="auto"/>
          <w:sz w:val="24"/>
          <w:szCs w:val="24"/>
          <w:highlight w:val="none"/>
        </w:rPr>
        <w:t>4~2048QAM（QPSK/8PSK/16QAM/32QAM/64QAM/128QAM/256QAM/512QAM/1024QAM(L)/1024QAM(H)/2048QAM）的11种调制方式；在上述所有的调制方式及信道带宽组合下，所供系统都应支持无损切换的自适应编码调制功能（ACM）。</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投标人需提供承诺函并加盖公章</w:t>
      </w:r>
      <w:r>
        <w:rPr>
          <w:rFonts w:hint="eastAsia" w:ascii="宋体" w:hAnsi="宋体" w:eastAsia="宋体" w:cs="宋体"/>
          <w:b/>
          <w:bCs/>
          <w:color w:val="auto"/>
          <w:sz w:val="24"/>
          <w:szCs w:val="24"/>
          <w:highlight w:val="none"/>
          <w:lang w:eastAsia="zh-CN"/>
        </w:rPr>
        <w:t>）</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在ACM模式下，当调制方式降低时，发信功率可相应调整到该调制方式下的最大功率值。</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信道带宽：所供设备必须支持28MHz/40MHz/56MHz等多种信道带宽。</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发射功率：≥19dBm @ 8GHz，56MHz + 2048QAM。</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系统增益：≥74.5dB @ 8GHz，56MHz + 2048QAM。</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门限：IP微波在56MHz信道带宽下64QAM和2048QAM调制方式的BER=10-6门限值不能低于-72.5 dBm和-55.5dBm。</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ATPC：每个波道须独立支持ATPC （自适应发功控制），ATPC应能通过软件启用、禁用。ATPC的动态范围必须能到达≥20dB，跟踪速度为≥100dB/s。</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所供设备须内置二层交换功能，交换能力达到≥5Gbps或≥3.12mpps。</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所供设备支持≥128K个MAC地址管理。</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所供设备须提供≥2Gbit的缓存用于业务队列的管理。</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支持链路发现协议802.1ab (LLDP)。</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支持802.1D (MAC)、802.1q (VLAN) 和802.1ad (Provider Bridge) 模式。</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支持以太网服务模型。</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支持WRED和WFQ的QOS机制。</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所供设备须支持按二到四层的链路汇聚(LAG)，实现对负载均衡的业务分配和端口保护。</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时延：56MHz带宽、2048QAM配置下以太网业务的时延须</w:t>
      </w:r>
      <w:r>
        <w:rPr>
          <w:rFonts w:hint="eastAsia" w:ascii="宋体" w:hAnsi="宋体" w:eastAsia="宋体" w:cs="宋体"/>
          <w:color w:val="auto"/>
          <w:sz w:val="24"/>
          <w:szCs w:val="24"/>
          <w:highlight w:val="none"/>
        </w:rPr>
        <w:t>满足；</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传输64字节帧不大于62us；</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传输1518字节帧不大于124us；</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所供设备须可选支持帧切入技术。</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所供设备须支持≥8个队列。</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须支持SP和WFQ的调度方式。</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须支持CIR/EIR和WRED。</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所供设备须支持自动状态传播，当无线链路中断或者误码率太高的情况下，应能关闭GE端口，通知相连接的设备。</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MTBF：MTBF不能小于100000小时。</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散热：采用是自然风冷，以降低功耗。</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主要接口：≥2 x 10/100/1000Base-T 电口（RJ-45）、≥2 x 10/100/1000Base-T 双模式：电口或级联口（RJ-45）、≥2 x 1000base-X (SFP) - 光接口 </w:t>
      </w:r>
    </w:p>
    <w:p>
      <w:pPr>
        <w:numPr>
          <w:ilvl w:val="1"/>
          <w:numId w:val="1"/>
        </w:numPr>
        <w:spacing w:line="440" w:lineRule="exact"/>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网管接口： ≥2 x 10/100 Base-T（RJ-45）</w:t>
      </w:r>
    </w:p>
    <w:p>
      <w:pPr>
        <w:pStyle w:val="7"/>
        <w:numPr>
          <w:ilvl w:val="1"/>
          <w:numId w:val="1"/>
        </w:numPr>
        <w:ind w:left="1167"/>
        <w:jc w:val="both"/>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工作温度：-5℃～55℃（室内单元），-33℃～55℃（室外单元）</w:t>
      </w:r>
    </w:p>
    <w:p>
      <w:pPr>
        <w:numPr>
          <w:ilvl w:val="1"/>
          <w:numId w:val="1"/>
        </w:numPr>
        <w:spacing w:line="440" w:lineRule="exact"/>
        <w:ind w:left="116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包含接口、2+0、XPIC和网管等多个授权</w:t>
      </w:r>
    </w:p>
    <w:p>
      <w:pPr>
        <w:pStyle w:val="7"/>
        <w:numPr>
          <w:ilvl w:val="0"/>
          <w:numId w:val="1"/>
        </w:numP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连接电缆及配件</w:t>
      </w:r>
      <w:r>
        <w:rPr>
          <w:rFonts w:hint="eastAsia" w:ascii="宋体" w:hAnsi="宋体" w:eastAsia="宋体" w:cs="宋体"/>
          <w:b/>
          <w:color w:val="auto"/>
          <w:sz w:val="24"/>
          <w:szCs w:val="24"/>
          <w:highlight w:val="none"/>
        </w:rPr>
        <w:t>（技术评分项3</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内导体材料：裸铜丝</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外导体材料：镀锡铜丝+铝箔</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护套材料：聚氯乙烯</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内导体最大直流电阻：（20℃）≤3Ω/km</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电容：81 ±3pF/m</w:t>
      </w:r>
    </w:p>
    <w:p>
      <w:pPr>
        <w:numPr>
          <w:ilvl w:val="1"/>
          <w:numId w:val="1"/>
        </w:numPr>
        <w:ind w:left="1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特性阻抗：50±2Ω</w:t>
      </w:r>
    </w:p>
    <w:p>
      <w:pPr>
        <w:numPr>
          <w:ilvl w:val="1"/>
          <w:numId w:val="1"/>
        </w:numPr>
        <w:ind w:left="116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工作温度：-40~105℃</w:t>
      </w:r>
    </w:p>
    <w:p>
      <w:pPr>
        <w:numPr>
          <w:ilvl w:val="1"/>
          <w:numId w:val="1"/>
        </w:numPr>
        <w:ind w:left="116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工作频率：200~3000Hz</w:t>
      </w:r>
    </w:p>
    <w:p>
      <w:pPr>
        <w:pStyle w:val="7"/>
        <w:numPr>
          <w:ilvl w:val="0"/>
          <w:numId w:val="1"/>
        </w:numP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12V250AH蓄电池</w:t>
      </w:r>
      <w:r>
        <w:rPr>
          <w:rFonts w:hint="eastAsia" w:ascii="宋体" w:hAnsi="宋体" w:eastAsia="宋体" w:cs="宋体"/>
          <w:b/>
          <w:color w:val="auto"/>
          <w:sz w:val="24"/>
          <w:szCs w:val="24"/>
          <w:highlight w:val="none"/>
        </w:rPr>
        <w:t>（技术评分项3</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p>
    <w:p>
      <w:pPr>
        <w:pStyle w:val="7"/>
        <w:numPr>
          <w:ilvl w:val="1"/>
          <w:numId w:val="1"/>
        </w:numPr>
        <w:ind w:left="767" w:leftChars="0" w:hanging="567"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额定电压12V；</w:t>
      </w:r>
    </w:p>
    <w:p>
      <w:pPr>
        <w:pStyle w:val="7"/>
        <w:numPr>
          <w:ilvl w:val="1"/>
          <w:numId w:val="1"/>
        </w:numPr>
        <w:ind w:left="767" w:leftChars="0" w:hanging="567"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额定容量≥250AH；</w:t>
      </w:r>
    </w:p>
    <w:p>
      <w:pPr>
        <w:pStyle w:val="7"/>
        <w:numPr>
          <w:ilvl w:val="1"/>
          <w:numId w:val="1"/>
        </w:numPr>
        <w:ind w:left="767" w:leftChars="0" w:hanging="567"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安全阀：应具有自动开启和自动关闭的功能，其开阀压力应在10kPa~35kPa范围内，闭阀压力应在3kPa~30kPa 范围内。</w:t>
      </w:r>
    </w:p>
    <w:p>
      <w:pPr>
        <w:pStyle w:val="7"/>
        <w:numPr>
          <w:ilvl w:val="1"/>
          <w:numId w:val="1"/>
        </w:numPr>
        <w:ind w:left="767" w:leftChars="0" w:hanging="567"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密封反应效率≥95%</w:t>
      </w:r>
    </w:p>
    <w:p>
      <w:pPr>
        <w:pStyle w:val="7"/>
        <w:numPr>
          <w:ilvl w:val="1"/>
          <w:numId w:val="1"/>
        </w:numPr>
        <w:ind w:left="767" w:leftChars="0" w:hanging="567"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过度放电：30天过度放电结束后，容量恢复值应≥90%。</w:t>
      </w:r>
    </w:p>
    <w:p>
      <w:pPr>
        <w:pStyle w:val="7"/>
        <w:numPr>
          <w:ilvl w:val="1"/>
          <w:numId w:val="1"/>
        </w:numPr>
        <w:ind w:left="767" w:leftChars="0" w:hanging="567"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内阻：≤6mΩ；</w:t>
      </w:r>
    </w:p>
    <w:p>
      <w:pPr>
        <w:pStyle w:val="7"/>
        <w:numPr>
          <w:ilvl w:val="1"/>
          <w:numId w:val="1"/>
        </w:numPr>
        <w:ind w:left="767" w:leftChars="0" w:hanging="567" w:firstLineChars="0"/>
        <w:jc w:val="both"/>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阀控密封式胶体蓄电池；</w:t>
      </w:r>
    </w:p>
    <w:p>
      <w:pPr>
        <w:pStyle w:val="7"/>
        <w:numPr>
          <w:ilvl w:val="0"/>
          <w:numId w:val="1"/>
        </w:numPr>
        <w:ind w:left="425" w:leftChars="0" w:hanging="425"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微波直放站</w:t>
      </w:r>
      <w:r>
        <w:rPr>
          <w:rFonts w:hint="eastAsia" w:ascii="宋体" w:hAnsi="宋体" w:eastAsia="宋体" w:cs="宋体"/>
          <w:b/>
          <w:color w:val="auto"/>
          <w:sz w:val="24"/>
          <w:szCs w:val="24"/>
          <w:highlight w:val="none"/>
        </w:rPr>
        <w:t>（技术评分项3</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p>
    <w:p>
      <w:pPr>
        <w:numPr>
          <w:ilvl w:val="2"/>
          <w:numId w:val="1"/>
        </w:numPr>
        <w:ind w:left="1109" w:leftChars="0" w:hanging="709"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性能及物理指标</w:t>
      </w:r>
    </w:p>
    <w:tbl>
      <w:tblPr>
        <w:tblStyle w:val="4"/>
        <w:tblW w:w="0" w:type="auto"/>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3379"/>
        <w:gridCol w:w="1701"/>
        <w:gridCol w:w="1843"/>
        <w:gridCol w:w="141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50" w:hRule="atLeast"/>
          <w:tblCellSpacing w:w="15" w:type="dxa"/>
        </w:trPr>
        <w:tc>
          <w:tcPr>
            <w:tcW w:w="3334"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0" distR="0">
                  <wp:extent cx="504825" cy="226695"/>
                  <wp:effectExtent l="0" t="0" r="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4825" cy="226695"/>
                          </a:xfrm>
                          <a:prstGeom prst="rect">
                            <a:avLst/>
                          </a:prstGeom>
                          <a:noFill/>
                          <a:ln>
                            <a:noFill/>
                          </a:ln>
                        </pic:spPr>
                      </pic:pic>
                    </a:graphicData>
                  </a:graphic>
                </wp:inline>
              </w:drawing>
            </w:r>
            <w:r>
              <w:rPr>
                <w:rFonts w:hint="eastAsia" w:ascii="宋体" w:hAnsi="宋体" w:eastAsia="宋体" w:cs="宋体"/>
                <w:color w:val="auto"/>
                <w:sz w:val="24"/>
                <w:szCs w:val="24"/>
                <w:highlight w:val="none"/>
              </w:rPr>
              <w:drawing>
                <wp:inline distT="0" distB="0" distL="0" distR="0">
                  <wp:extent cx="504825" cy="22669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4825" cy="226695"/>
                          </a:xfrm>
                          <a:prstGeom prst="rect">
                            <a:avLst/>
                          </a:prstGeom>
                          <a:noFill/>
                          <a:ln>
                            <a:noFill/>
                          </a:ln>
                        </pic:spPr>
                      </pic:pic>
                    </a:graphicData>
                  </a:graphic>
                </wp:inline>
              </w:drawing>
            </w:r>
            <w:r>
              <w:rPr>
                <w:rFonts w:hint="eastAsia" w:ascii="宋体" w:hAnsi="宋体" w:eastAsia="宋体" w:cs="宋体"/>
                <w:color w:val="auto"/>
                <w:sz w:val="24"/>
                <w:szCs w:val="24"/>
                <w:highlight w:val="none"/>
              </w:rPr>
              <w:drawing>
                <wp:inline distT="0" distB="0" distL="0" distR="0">
                  <wp:extent cx="621665" cy="3581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21665" cy="358140"/>
                          </a:xfrm>
                          <a:prstGeom prst="rect">
                            <a:avLst/>
                          </a:prstGeom>
                          <a:noFill/>
                          <a:ln>
                            <a:noFill/>
                          </a:ln>
                        </pic:spPr>
                      </pic:pic>
                    </a:graphicData>
                  </a:graphic>
                </wp:inline>
              </w:drawing>
            </w:r>
            <w:r>
              <w:rPr>
                <w:rFonts w:hint="eastAsia" w:ascii="宋体" w:hAnsi="宋体" w:eastAsia="宋体" w:cs="宋体"/>
                <w:color w:val="auto"/>
                <w:sz w:val="24"/>
                <w:szCs w:val="24"/>
                <w:highlight w:val="none"/>
              </w:rPr>
              <w:drawing>
                <wp:inline distT="0" distB="0" distL="0" distR="0">
                  <wp:extent cx="621665" cy="621665"/>
                  <wp:effectExtent l="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21665" cy="621665"/>
                          </a:xfrm>
                          <a:prstGeom prst="rect">
                            <a:avLst/>
                          </a:prstGeom>
                          <a:noFill/>
                          <a:ln>
                            <a:noFill/>
                          </a:ln>
                        </pic:spPr>
                      </pic:pic>
                    </a:graphicData>
                  </a:graphic>
                </wp:inline>
              </w:drawing>
            </w:r>
            <w:r>
              <w:rPr>
                <w:rFonts w:hint="eastAsia" w:ascii="宋体" w:hAnsi="宋体" w:eastAsia="宋体" w:cs="宋体"/>
                <w:color w:val="auto"/>
                <w:sz w:val="24"/>
                <w:szCs w:val="24"/>
                <w:highlight w:val="none"/>
              </w:rPr>
              <w:drawing>
                <wp:inline distT="0" distB="0" distL="0" distR="0">
                  <wp:extent cx="497205" cy="21971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97205" cy="219710"/>
                          </a:xfrm>
                          <a:prstGeom prst="rect">
                            <a:avLst/>
                          </a:prstGeom>
                          <a:noFill/>
                          <a:ln>
                            <a:noFill/>
                          </a:ln>
                        </pic:spPr>
                      </pic:pic>
                    </a:graphicData>
                  </a:graphic>
                </wp:inline>
              </w:drawing>
            </w:r>
            <w:r>
              <w:rPr>
                <w:rFonts w:hint="eastAsia" w:ascii="宋体" w:hAnsi="宋体" w:eastAsia="宋体" w:cs="宋体"/>
                <w:color w:val="auto"/>
                <w:sz w:val="24"/>
                <w:szCs w:val="24"/>
                <w:highlight w:val="none"/>
              </w:rPr>
              <w:t> </w:t>
            </w:r>
          </w:p>
        </w:tc>
        <w:tc>
          <w:tcPr>
            <w:tcW w:w="1671" w:type="dxa"/>
            <w:tcBorders>
              <w:top w:val="single" w:color="000000" w:sz="6" w:space="0"/>
              <w:left w:val="nil"/>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RX</w:t>
            </w:r>
          </w:p>
        </w:tc>
        <w:tc>
          <w:tcPr>
            <w:tcW w:w="1813" w:type="dxa"/>
            <w:tcBorders>
              <w:top w:val="single" w:color="000000" w:sz="6" w:space="0"/>
              <w:left w:val="nil"/>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TX</w:t>
            </w:r>
          </w:p>
        </w:tc>
        <w:tc>
          <w:tcPr>
            <w:tcW w:w="1372" w:type="dxa"/>
            <w:tcBorders>
              <w:top w:val="single" w:color="000000" w:sz="6" w:space="0"/>
              <w:left w:val="nil"/>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70" w:hRule="atLeast"/>
          <w:tblCellSpacing w:w="15" w:type="dxa"/>
        </w:trPr>
        <w:tc>
          <w:tcPr>
            <w:tcW w:w="3334" w:type="dxa"/>
            <w:tcBorders>
              <w:top w:val="nil"/>
              <w:left w:val="single" w:color="000000" w:sz="6" w:space="0"/>
              <w:bottom w:val="single" w:color="000000" w:sz="6" w:space="0"/>
              <w:right w:val="single" w:color="000000" w:sz="6" w:space="0"/>
            </w:tcBorders>
            <w:tcMar>
              <w:top w:w="15" w:type="dxa"/>
              <w:left w:w="15" w:type="dxa"/>
              <w:bottom w:w="0" w:type="dxa"/>
              <w:right w:w="15" w:type="dxa"/>
            </w:tcMar>
            <w:vAlign w:val="center"/>
          </w:tcPr>
          <w:p>
            <w:pPr>
              <w:spacing w:line="440" w:lineRule="exact"/>
              <w:ind w:left="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频率（MHz）</w:t>
            </w:r>
          </w:p>
        </w:tc>
        <w:tc>
          <w:tcPr>
            <w:tcW w:w="1671"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7725-7929</w:t>
            </w:r>
          </w:p>
        </w:tc>
        <w:tc>
          <w:tcPr>
            <w:tcW w:w="1813"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8059-8275</w:t>
            </w:r>
          </w:p>
        </w:tc>
        <w:tc>
          <w:tcPr>
            <w:tcW w:w="1372"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7725-8275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70" w:hRule="atLeast"/>
          <w:tblCellSpacing w:w="15" w:type="dxa"/>
        </w:trPr>
        <w:tc>
          <w:tcPr>
            <w:tcW w:w="3334" w:type="dxa"/>
            <w:tcBorders>
              <w:top w:val="nil"/>
              <w:left w:val="single" w:color="000000" w:sz="6" w:space="0"/>
              <w:bottom w:val="single" w:color="000000" w:sz="6" w:space="0"/>
              <w:right w:val="single" w:color="000000" w:sz="6" w:space="0"/>
            </w:tcBorders>
            <w:tcMar>
              <w:top w:w="15" w:type="dxa"/>
              <w:left w:w="15" w:type="dxa"/>
              <w:bottom w:w="0" w:type="dxa"/>
              <w:right w:w="15" w:type="dxa"/>
            </w:tcMar>
            <w:vAlign w:val="center"/>
          </w:tcPr>
          <w:p>
            <w:pPr>
              <w:spacing w:line="440" w:lineRule="exact"/>
              <w:ind w:left="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增益（dB）</w:t>
            </w:r>
          </w:p>
        </w:tc>
        <w:tc>
          <w:tcPr>
            <w:tcW w:w="1671"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w:t>
            </w:r>
          </w:p>
        </w:tc>
        <w:tc>
          <w:tcPr>
            <w:tcW w:w="1813"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w:t>
            </w:r>
          </w:p>
        </w:tc>
        <w:tc>
          <w:tcPr>
            <w:tcW w:w="1372"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70" w:hRule="atLeast"/>
          <w:tblCellSpacing w:w="15" w:type="dxa"/>
        </w:trPr>
        <w:tc>
          <w:tcPr>
            <w:tcW w:w="3334" w:type="dxa"/>
            <w:tcBorders>
              <w:top w:val="nil"/>
              <w:left w:val="single" w:color="000000" w:sz="6" w:space="0"/>
              <w:bottom w:val="single" w:color="000000" w:sz="6" w:space="0"/>
              <w:right w:val="single" w:color="000000" w:sz="6" w:space="0"/>
            </w:tcBorders>
            <w:tcMar>
              <w:top w:w="15" w:type="dxa"/>
              <w:left w:w="15" w:type="dxa"/>
              <w:bottom w:w="0" w:type="dxa"/>
              <w:right w:w="15" w:type="dxa"/>
            </w:tcMar>
            <w:vAlign w:val="center"/>
          </w:tcPr>
          <w:p>
            <w:pPr>
              <w:spacing w:line="440" w:lineRule="exact"/>
              <w:ind w:left="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输出功率 (dBm)</w:t>
            </w:r>
          </w:p>
        </w:tc>
        <w:tc>
          <w:tcPr>
            <w:tcW w:w="1671"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813"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c>
          <w:tcPr>
            <w:tcW w:w="1372"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70" w:hRule="atLeast"/>
          <w:tblCellSpacing w:w="15" w:type="dxa"/>
        </w:trPr>
        <w:tc>
          <w:tcPr>
            <w:tcW w:w="3334" w:type="dxa"/>
            <w:tcBorders>
              <w:top w:val="nil"/>
              <w:left w:val="single" w:color="000000" w:sz="6" w:space="0"/>
              <w:bottom w:val="single" w:color="000000" w:sz="6" w:space="0"/>
              <w:right w:val="single" w:color="000000" w:sz="6" w:space="0"/>
            </w:tcBorders>
            <w:tcMar>
              <w:top w:w="15" w:type="dxa"/>
              <w:left w:w="15" w:type="dxa"/>
              <w:bottom w:w="0" w:type="dxa"/>
              <w:right w:w="15" w:type="dxa"/>
            </w:tcMar>
            <w:vAlign w:val="center"/>
          </w:tcPr>
          <w:p>
            <w:pPr>
              <w:spacing w:line="440" w:lineRule="exact"/>
              <w:ind w:left="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三阶互调 （dBc）</w:t>
            </w:r>
          </w:p>
        </w:tc>
        <w:tc>
          <w:tcPr>
            <w:tcW w:w="1671"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w:t>
            </w:r>
          </w:p>
        </w:tc>
        <w:tc>
          <w:tcPr>
            <w:tcW w:w="1813"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w:t>
            </w:r>
          </w:p>
        </w:tc>
        <w:tc>
          <w:tcPr>
            <w:tcW w:w="1372"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70" w:hRule="atLeast"/>
          <w:tblCellSpacing w:w="15" w:type="dxa"/>
        </w:trPr>
        <w:tc>
          <w:tcPr>
            <w:tcW w:w="3334" w:type="dxa"/>
            <w:tcBorders>
              <w:top w:val="nil"/>
              <w:left w:val="single" w:color="000000" w:sz="6" w:space="0"/>
              <w:bottom w:val="single" w:color="000000" w:sz="6" w:space="0"/>
              <w:right w:val="single" w:color="000000" w:sz="6" w:space="0"/>
            </w:tcBorders>
            <w:tcMar>
              <w:top w:w="15" w:type="dxa"/>
              <w:left w:w="15" w:type="dxa"/>
              <w:bottom w:w="0" w:type="dxa"/>
              <w:right w:w="15" w:type="dxa"/>
            </w:tcMar>
            <w:vAlign w:val="center"/>
          </w:tcPr>
          <w:p>
            <w:pPr>
              <w:spacing w:line="440" w:lineRule="exact"/>
              <w:ind w:left="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手动增益控制（dB）</w:t>
            </w:r>
          </w:p>
        </w:tc>
        <w:tc>
          <w:tcPr>
            <w:tcW w:w="1671"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0~10</w:t>
            </w:r>
          </w:p>
        </w:tc>
        <w:tc>
          <w:tcPr>
            <w:tcW w:w="1813"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0~10</w:t>
            </w:r>
          </w:p>
        </w:tc>
        <w:tc>
          <w:tcPr>
            <w:tcW w:w="1372"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1dB步进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70" w:hRule="atLeast"/>
          <w:tblCellSpacing w:w="15" w:type="dxa"/>
        </w:trPr>
        <w:tc>
          <w:tcPr>
            <w:tcW w:w="3334" w:type="dxa"/>
            <w:tcBorders>
              <w:top w:val="nil"/>
              <w:left w:val="single" w:color="000000" w:sz="6" w:space="0"/>
              <w:bottom w:val="single" w:color="000000" w:sz="6" w:space="0"/>
              <w:right w:val="single" w:color="000000" w:sz="6" w:space="0"/>
            </w:tcBorders>
            <w:tcMar>
              <w:top w:w="15" w:type="dxa"/>
              <w:left w:w="15" w:type="dxa"/>
              <w:bottom w:w="0" w:type="dxa"/>
              <w:right w:w="15" w:type="dxa"/>
            </w:tcMar>
            <w:vAlign w:val="center"/>
          </w:tcPr>
          <w:p>
            <w:pPr>
              <w:spacing w:line="440" w:lineRule="exact"/>
              <w:ind w:left="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带内波动（dB）</w:t>
            </w:r>
          </w:p>
        </w:tc>
        <w:tc>
          <w:tcPr>
            <w:tcW w:w="1671"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13"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72"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70" w:hRule="atLeast"/>
          <w:tblCellSpacing w:w="15" w:type="dxa"/>
        </w:trPr>
        <w:tc>
          <w:tcPr>
            <w:tcW w:w="3334" w:type="dxa"/>
            <w:tcBorders>
              <w:top w:val="nil"/>
              <w:left w:val="single" w:color="000000" w:sz="6" w:space="0"/>
              <w:bottom w:val="single" w:color="000000" w:sz="6" w:space="0"/>
              <w:right w:val="single" w:color="000000" w:sz="6" w:space="0"/>
            </w:tcBorders>
            <w:tcMar>
              <w:top w:w="15" w:type="dxa"/>
              <w:left w:w="15" w:type="dxa"/>
              <w:bottom w:w="0" w:type="dxa"/>
              <w:right w:w="15" w:type="dxa"/>
            </w:tcMar>
            <w:vAlign w:val="center"/>
          </w:tcPr>
          <w:p>
            <w:pPr>
              <w:spacing w:line="440" w:lineRule="exact"/>
              <w:ind w:left="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噪声系数（dB）</w:t>
            </w:r>
          </w:p>
        </w:tc>
        <w:tc>
          <w:tcPr>
            <w:tcW w:w="1671"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13"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72"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70" w:hRule="atLeast"/>
          <w:tblCellSpacing w:w="15" w:type="dxa"/>
        </w:trPr>
        <w:tc>
          <w:tcPr>
            <w:tcW w:w="3334" w:type="dxa"/>
            <w:tcBorders>
              <w:top w:val="nil"/>
              <w:left w:val="single" w:color="000000" w:sz="6" w:space="0"/>
              <w:bottom w:val="single" w:color="000000" w:sz="6" w:space="0"/>
              <w:right w:val="single" w:color="000000" w:sz="6" w:space="0"/>
            </w:tcBorders>
            <w:tcMar>
              <w:top w:w="15" w:type="dxa"/>
              <w:left w:w="15" w:type="dxa"/>
              <w:bottom w:w="0" w:type="dxa"/>
              <w:right w:w="15" w:type="dxa"/>
            </w:tcMar>
            <w:vAlign w:val="center"/>
          </w:tcPr>
          <w:p>
            <w:pPr>
              <w:spacing w:line="440" w:lineRule="exact"/>
              <w:ind w:left="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驻波比</w:t>
            </w:r>
          </w:p>
        </w:tc>
        <w:tc>
          <w:tcPr>
            <w:tcW w:w="1671"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813"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372"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70" w:hRule="atLeast"/>
          <w:tblCellSpacing w:w="15" w:type="dxa"/>
        </w:trPr>
        <w:tc>
          <w:tcPr>
            <w:tcW w:w="3334" w:type="dxa"/>
            <w:vMerge w:val="restart"/>
            <w:tcBorders>
              <w:top w:val="nil"/>
              <w:left w:val="single" w:color="000000" w:sz="6" w:space="0"/>
              <w:bottom w:val="single" w:color="000000" w:sz="6" w:space="0"/>
              <w:right w:val="single" w:color="000000" w:sz="6" w:space="0"/>
            </w:tcBorders>
            <w:tcMar>
              <w:top w:w="15" w:type="dxa"/>
              <w:left w:w="15" w:type="dxa"/>
              <w:bottom w:w="0" w:type="dxa"/>
              <w:right w:w="15" w:type="dxa"/>
            </w:tcMar>
            <w:vAlign w:val="center"/>
          </w:tcPr>
          <w:p>
            <w:pPr>
              <w:spacing w:line="440" w:lineRule="exact"/>
              <w:ind w:left="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杂散发射 (dBm)</w:t>
            </w:r>
          </w:p>
        </w:tc>
        <w:tc>
          <w:tcPr>
            <w:tcW w:w="3514" w:type="dxa"/>
            <w:gridSpan w:val="2"/>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≤-36（9KHz~1 GHz）</w:t>
            </w:r>
          </w:p>
        </w:tc>
        <w:tc>
          <w:tcPr>
            <w:tcW w:w="1372" w:type="dxa"/>
            <w:vMerge w:val="restart"/>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70" w:hRule="atLeast"/>
          <w:tblCellSpacing w:w="15" w:type="dxa"/>
        </w:trPr>
        <w:tc>
          <w:tcPr>
            <w:tcW w:w="3334" w:type="dxa"/>
            <w:vMerge w:val="continue"/>
            <w:tcBorders>
              <w:top w:val="nil"/>
              <w:left w:val="single" w:color="000000" w:sz="6" w:space="0"/>
              <w:bottom w:val="single" w:color="000000" w:sz="6" w:space="0"/>
              <w:right w:val="single" w:color="000000" w:sz="6" w:space="0"/>
            </w:tcBorders>
            <w:vAlign w:val="center"/>
          </w:tcPr>
          <w:p>
            <w:pPr>
              <w:spacing w:line="440" w:lineRule="exact"/>
              <w:rPr>
                <w:rFonts w:hint="eastAsia" w:ascii="宋体" w:hAnsi="宋体" w:eastAsia="宋体" w:cs="宋体"/>
                <w:color w:val="auto"/>
                <w:sz w:val="24"/>
                <w:szCs w:val="24"/>
                <w:highlight w:val="none"/>
              </w:rPr>
            </w:pPr>
          </w:p>
        </w:tc>
        <w:tc>
          <w:tcPr>
            <w:tcW w:w="3514" w:type="dxa"/>
            <w:gridSpan w:val="2"/>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≤-30（1GHz~12.7 GHz）</w:t>
            </w:r>
          </w:p>
        </w:tc>
        <w:tc>
          <w:tcPr>
            <w:tcW w:w="1372" w:type="dxa"/>
            <w:vMerge w:val="continue"/>
            <w:tcBorders>
              <w:top w:val="nil"/>
              <w:left w:val="nil"/>
              <w:bottom w:val="single" w:color="000000" w:sz="6" w:space="0"/>
              <w:right w:val="single" w:color="000000" w:sz="6" w:space="0"/>
            </w:tcBorders>
            <w:vAlign w:val="center"/>
          </w:tcPr>
          <w:p>
            <w:pPr>
              <w:spacing w:line="440" w:lineRule="exact"/>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70" w:hRule="atLeast"/>
          <w:tblCellSpacing w:w="15" w:type="dxa"/>
        </w:trPr>
        <w:tc>
          <w:tcPr>
            <w:tcW w:w="3334" w:type="dxa"/>
            <w:tcBorders>
              <w:top w:val="nil"/>
              <w:left w:val="single" w:color="000000" w:sz="6" w:space="0"/>
              <w:bottom w:val="single" w:color="000000" w:sz="6" w:space="0"/>
              <w:right w:val="single" w:color="000000" w:sz="6" w:space="0"/>
            </w:tcBorders>
            <w:tcMar>
              <w:top w:w="15" w:type="dxa"/>
              <w:left w:w="15" w:type="dxa"/>
              <w:bottom w:w="0" w:type="dxa"/>
              <w:right w:w="15" w:type="dxa"/>
            </w:tcMar>
            <w:vAlign w:val="center"/>
          </w:tcPr>
          <w:p>
            <w:pPr>
              <w:spacing w:line="440" w:lineRule="exact"/>
              <w:ind w:left="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射频端口阻抗 (Ω)</w:t>
            </w:r>
          </w:p>
        </w:tc>
        <w:tc>
          <w:tcPr>
            <w:tcW w:w="3514" w:type="dxa"/>
            <w:gridSpan w:val="2"/>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w:t>
            </w:r>
          </w:p>
        </w:tc>
        <w:tc>
          <w:tcPr>
            <w:tcW w:w="1372"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70" w:hRule="atLeast"/>
          <w:tblCellSpacing w:w="15" w:type="dxa"/>
        </w:trPr>
        <w:tc>
          <w:tcPr>
            <w:tcW w:w="3334" w:type="dxa"/>
            <w:tcBorders>
              <w:top w:val="nil"/>
              <w:left w:val="single" w:color="000000" w:sz="6" w:space="0"/>
              <w:bottom w:val="single" w:color="000000" w:sz="6" w:space="0"/>
              <w:right w:val="single" w:color="000000" w:sz="6" w:space="0"/>
            </w:tcBorders>
            <w:tcMar>
              <w:top w:w="15" w:type="dxa"/>
              <w:left w:w="15" w:type="dxa"/>
              <w:bottom w:w="0" w:type="dxa"/>
              <w:right w:w="15" w:type="dxa"/>
            </w:tcMar>
            <w:vAlign w:val="center"/>
          </w:tcPr>
          <w:p>
            <w:pPr>
              <w:spacing w:line="440" w:lineRule="exact"/>
              <w:ind w:left="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接头类型</w:t>
            </w:r>
          </w:p>
        </w:tc>
        <w:tc>
          <w:tcPr>
            <w:tcW w:w="3514" w:type="dxa"/>
            <w:gridSpan w:val="2"/>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N型（阴）</w:t>
            </w:r>
          </w:p>
        </w:tc>
        <w:tc>
          <w:tcPr>
            <w:tcW w:w="1372"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70" w:hRule="atLeast"/>
          <w:tblCellSpacing w:w="15" w:type="dxa"/>
        </w:trPr>
        <w:tc>
          <w:tcPr>
            <w:tcW w:w="3334" w:type="dxa"/>
            <w:tcBorders>
              <w:top w:val="nil"/>
              <w:left w:val="single" w:color="000000" w:sz="6" w:space="0"/>
              <w:bottom w:val="single" w:color="000000" w:sz="6" w:space="0"/>
              <w:right w:val="single" w:color="000000" w:sz="6" w:space="0"/>
            </w:tcBorders>
            <w:tcMar>
              <w:top w:w="15" w:type="dxa"/>
              <w:left w:w="15" w:type="dxa"/>
              <w:bottom w:w="0" w:type="dxa"/>
              <w:right w:w="15" w:type="dxa"/>
            </w:tcMar>
            <w:vAlign w:val="center"/>
          </w:tcPr>
          <w:p>
            <w:pPr>
              <w:spacing w:line="440" w:lineRule="exact"/>
              <w:ind w:left="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工作电源（V）</w:t>
            </w:r>
          </w:p>
        </w:tc>
        <w:tc>
          <w:tcPr>
            <w:tcW w:w="3514" w:type="dxa"/>
            <w:gridSpan w:val="2"/>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DC24V</w:t>
            </w:r>
          </w:p>
        </w:tc>
        <w:tc>
          <w:tcPr>
            <w:tcW w:w="1372"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440" w:lineRule="exact"/>
              <w:rPr>
                <w:rFonts w:hint="eastAsia" w:ascii="宋体" w:hAnsi="宋体" w:eastAsia="宋体" w:cs="宋体"/>
                <w:color w:val="auto"/>
                <w:sz w:val="24"/>
                <w:szCs w:val="24"/>
                <w:highlight w:val="none"/>
              </w:rPr>
            </w:pPr>
          </w:p>
        </w:tc>
      </w:tr>
    </w:tbl>
    <w:p>
      <w:pPr>
        <w:pStyle w:val="7"/>
        <w:numPr>
          <w:ilvl w:val="0"/>
          <w:numId w:val="1"/>
        </w:numP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码流复用器</w:t>
      </w:r>
      <w:r>
        <w:rPr>
          <w:rFonts w:hint="eastAsia" w:ascii="宋体" w:hAnsi="宋体" w:eastAsia="宋体" w:cs="宋体"/>
          <w:b/>
          <w:color w:val="auto"/>
          <w:sz w:val="24"/>
          <w:szCs w:val="24"/>
          <w:highlight w:val="none"/>
        </w:rPr>
        <w:t>（技术评分项3</w:t>
      </w: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p>
    <w:p>
      <w:pPr>
        <w:numPr>
          <w:ilvl w:val="1"/>
          <w:numId w:val="1"/>
        </w:numPr>
        <w:spacing w:line="360" w:lineRule="auto"/>
        <w:ind w:left="767" w:leftChars="0" w:hanging="567" w:firstLineChars="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支持</w:t>
      </w:r>
      <w:r>
        <w:rPr>
          <w:rFonts w:hint="eastAsia" w:ascii="宋体" w:hAnsi="宋体" w:eastAsia="宋体" w:cs="宋体"/>
          <w:color w:val="auto"/>
          <w:sz w:val="24"/>
          <w:szCs w:val="24"/>
          <w:highlight w:val="none"/>
        </w:rPr>
        <w:t>≥</w:t>
      </w:r>
      <w:r>
        <w:rPr>
          <w:rFonts w:hint="eastAsia" w:ascii="宋体" w:hAnsi="宋体" w:eastAsia="宋体" w:cs="宋体"/>
          <w:color w:val="auto"/>
          <w:spacing w:val="6"/>
          <w:sz w:val="24"/>
          <w:szCs w:val="24"/>
          <w:highlight w:val="none"/>
        </w:rPr>
        <w:t>8路ASI输入+</w:t>
      </w:r>
      <w:r>
        <w:rPr>
          <w:rFonts w:hint="eastAsia" w:ascii="宋体" w:hAnsi="宋体" w:eastAsia="宋体" w:cs="宋体"/>
          <w:color w:val="auto"/>
          <w:sz w:val="24"/>
          <w:szCs w:val="24"/>
          <w:highlight w:val="none"/>
        </w:rPr>
        <w:t>≥</w:t>
      </w:r>
      <w:r>
        <w:rPr>
          <w:rFonts w:hint="eastAsia" w:ascii="宋体" w:hAnsi="宋体" w:eastAsia="宋体" w:cs="宋体"/>
          <w:color w:val="auto"/>
          <w:spacing w:val="6"/>
          <w:sz w:val="24"/>
          <w:szCs w:val="24"/>
          <w:highlight w:val="none"/>
        </w:rPr>
        <w:t>2路IP输入接口（每一路256个IP地址）；</w:t>
      </w:r>
    </w:p>
    <w:p>
      <w:pPr>
        <w:numPr>
          <w:ilvl w:val="1"/>
          <w:numId w:val="1"/>
        </w:numPr>
        <w:spacing w:line="360" w:lineRule="auto"/>
        <w:ind w:left="767" w:leftChars="0" w:hanging="567" w:firstLineChars="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支持</w:t>
      </w:r>
      <w:r>
        <w:rPr>
          <w:rFonts w:hint="eastAsia" w:ascii="宋体" w:hAnsi="宋体" w:eastAsia="宋体" w:cs="宋体"/>
          <w:color w:val="auto"/>
          <w:sz w:val="24"/>
          <w:szCs w:val="24"/>
          <w:highlight w:val="none"/>
        </w:rPr>
        <w:t>≥</w:t>
      </w:r>
      <w:r>
        <w:rPr>
          <w:rFonts w:hint="eastAsia" w:ascii="宋体" w:hAnsi="宋体" w:eastAsia="宋体" w:cs="宋体"/>
          <w:color w:val="auto"/>
          <w:spacing w:val="6"/>
          <w:sz w:val="24"/>
          <w:szCs w:val="24"/>
          <w:highlight w:val="none"/>
        </w:rPr>
        <w:t>2组独立的ASI输出(每组2个ASI接口)+</w:t>
      </w:r>
      <w:r>
        <w:rPr>
          <w:rFonts w:hint="eastAsia" w:ascii="宋体" w:hAnsi="宋体" w:eastAsia="宋体" w:cs="宋体"/>
          <w:color w:val="auto"/>
          <w:sz w:val="24"/>
          <w:szCs w:val="24"/>
          <w:highlight w:val="none"/>
        </w:rPr>
        <w:t>≥</w:t>
      </w:r>
      <w:r>
        <w:rPr>
          <w:rFonts w:hint="eastAsia" w:ascii="宋体" w:hAnsi="宋体" w:eastAsia="宋体" w:cs="宋体"/>
          <w:color w:val="auto"/>
          <w:spacing w:val="6"/>
          <w:sz w:val="24"/>
          <w:szCs w:val="24"/>
          <w:highlight w:val="none"/>
        </w:rPr>
        <w:t>2路IP输出；</w:t>
      </w:r>
    </w:p>
    <w:p>
      <w:pPr>
        <w:numPr>
          <w:ilvl w:val="1"/>
          <w:numId w:val="1"/>
        </w:numPr>
        <w:spacing w:line="360" w:lineRule="auto"/>
        <w:ind w:left="767" w:leftChars="0" w:hanging="567" w:firstLineChars="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支持UDP网络协议输出；</w:t>
      </w:r>
    </w:p>
    <w:p>
      <w:pPr>
        <w:numPr>
          <w:ilvl w:val="1"/>
          <w:numId w:val="1"/>
        </w:numPr>
        <w:spacing w:line="360" w:lineRule="auto"/>
        <w:ind w:left="767" w:leftChars="0" w:hanging="567" w:firstLineChars="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支持PCR精确调整；</w:t>
      </w:r>
    </w:p>
    <w:p>
      <w:pPr>
        <w:numPr>
          <w:ilvl w:val="1"/>
          <w:numId w:val="1"/>
        </w:numPr>
        <w:spacing w:line="360" w:lineRule="auto"/>
        <w:ind w:left="767" w:leftChars="0" w:hanging="567" w:firstLineChars="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支持PID重映射(手动、自动）；</w:t>
      </w:r>
    </w:p>
    <w:p>
      <w:pPr>
        <w:numPr>
          <w:ilvl w:val="1"/>
          <w:numId w:val="1"/>
        </w:numPr>
        <w:spacing w:line="360" w:lineRule="auto"/>
        <w:ind w:left="767" w:leftChars="0" w:hanging="567" w:firstLineChars="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支持PSI/SI表的重建与编辑；</w:t>
      </w:r>
    </w:p>
    <w:p>
      <w:pPr>
        <w:numPr>
          <w:ilvl w:val="1"/>
          <w:numId w:val="1"/>
        </w:numPr>
        <w:spacing w:line="360" w:lineRule="auto"/>
        <w:ind w:left="767" w:leftChars="0" w:hanging="567" w:firstLineChars="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支持多台设备之间级联；</w:t>
      </w:r>
    </w:p>
    <w:p>
      <w:pPr>
        <w:numPr>
          <w:ilvl w:val="1"/>
          <w:numId w:val="1"/>
        </w:numPr>
        <w:ind w:left="767" w:leftChars="0" w:hanging="567" w:firstLineChars="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支持前面板液晶显示和按键操作，Web网管；</w:t>
      </w:r>
    </w:p>
    <w:p>
      <w:pPr>
        <w:numPr>
          <w:ilvl w:val="1"/>
          <w:numId w:val="1"/>
        </w:numPr>
        <w:ind w:left="767" w:leftChars="0" w:hanging="567" w:firstLineChars="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温度范围</w:t>
      </w:r>
      <w:r>
        <w:rPr>
          <w:rFonts w:hint="eastAsia" w:ascii="宋体" w:hAnsi="宋体" w:eastAsia="宋体" w:cs="宋体"/>
          <w:color w:val="auto"/>
          <w:spacing w:val="6"/>
          <w:sz w:val="24"/>
          <w:szCs w:val="24"/>
          <w:highlight w:val="none"/>
        </w:rPr>
        <w:tab/>
      </w:r>
      <w:r>
        <w:rPr>
          <w:rFonts w:hint="eastAsia" w:ascii="宋体" w:hAnsi="宋体" w:eastAsia="宋体" w:cs="宋体"/>
          <w:color w:val="auto"/>
          <w:spacing w:val="6"/>
          <w:sz w:val="24"/>
          <w:szCs w:val="24"/>
          <w:highlight w:val="none"/>
        </w:rPr>
        <w:t>0~45℃(工作), -20~80℃(存储)；</w:t>
      </w:r>
    </w:p>
    <w:p>
      <w:pPr>
        <w:numPr>
          <w:ilvl w:val="1"/>
          <w:numId w:val="1"/>
        </w:numPr>
        <w:ind w:left="767" w:leftChars="0" w:hanging="567" w:firstLineChars="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电源要求</w:t>
      </w:r>
      <w:r>
        <w:rPr>
          <w:rFonts w:hint="eastAsia" w:ascii="宋体" w:hAnsi="宋体" w:eastAsia="宋体" w:cs="宋体"/>
          <w:color w:val="auto"/>
          <w:spacing w:val="6"/>
          <w:sz w:val="24"/>
          <w:szCs w:val="24"/>
          <w:highlight w:val="none"/>
        </w:rPr>
        <w:tab/>
      </w:r>
      <w:r>
        <w:rPr>
          <w:rFonts w:hint="eastAsia" w:ascii="宋体" w:hAnsi="宋体" w:eastAsia="宋体" w:cs="宋体"/>
          <w:color w:val="auto"/>
          <w:spacing w:val="6"/>
          <w:sz w:val="24"/>
          <w:szCs w:val="24"/>
          <w:highlight w:val="none"/>
        </w:rPr>
        <w:t>AC110V±10%，50/60Hz、AC220V±10%，50/60Hz；</w:t>
      </w:r>
    </w:p>
    <w:p>
      <w:pPr>
        <w:pStyle w:val="7"/>
        <w:numPr>
          <w:numId w:val="0"/>
        </w:numPr>
        <w:jc w:val="both"/>
        <w:rPr>
          <w:rFonts w:hint="eastAsia" w:ascii="宋体" w:hAnsi="宋体" w:eastAsia="宋体" w:cs="宋体"/>
          <w:color w:val="auto"/>
          <w:sz w:val="24"/>
          <w:szCs w:val="24"/>
          <w:highlight w:val="none"/>
        </w:rPr>
      </w:pPr>
    </w:p>
    <w:p>
      <w:pPr>
        <w:pStyle w:val="7"/>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采购包2：三明市市级应急广播平台扩容改造</w:t>
      </w:r>
    </w:p>
    <w:p>
      <w:pPr>
        <w:pStyle w:val="7"/>
        <w:spacing w:before="165" w:after="75"/>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（一）技术参数要求</w:t>
      </w:r>
    </w:p>
    <w:p>
      <w:pPr>
        <w:pStyle w:val="7"/>
        <w:numPr>
          <w:ilvl w:val="0"/>
          <w:numId w:val="2"/>
        </w:numP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服务器</w:t>
      </w:r>
    </w:p>
    <w:p>
      <w:pPr>
        <w:pStyle w:val="7"/>
        <w:numPr>
          <w:ilvl w:val="1"/>
          <w:numId w:val="2"/>
        </w:numP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处理器：</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2颗国产CPU，单颗</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32核，主频</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2.6GHZ；</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技术评分项1</w:t>
      </w:r>
      <w:r>
        <w:rPr>
          <w:rFonts w:hint="eastAsia" w:ascii="宋体" w:hAnsi="宋体" w:eastAsia="宋体" w:cs="宋体"/>
          <w:b/>
          <w:color w:val="auto"/>
          <w:sz w:val="24"/>
          <w:szCs w:val="24"/>
          <w:highlight w:val="none"/>
        </w:rPr>
        <w:t>）</w:t>
      </w:r>
    </w:p>
    <w:p>
      <w:pPr>
        <w:pStyle w:val="7"/>
        <w:numPr>
          <w:ilvl w:val="1"/>
          <w:numId w:val="2"/>
        </w:numP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内存：</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 xml:space="preserve">32GB ； </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技术评分项2</w:t>
      </w:r>
      <w:r>
        <w:rPr>
          <w:rFonts w:hint="eastAsia" w:ascii="宋体" w:hAnsi="宋体" w:eastAsia="宋体" w:cs="宋体"/>
          <w:b/>
          <w:color w:val="auto"/>
          <w:sz w:val="24"/>
          <w:szCs w:val="24"/>
          <w:highlight w:val="none"/>
        </w:rPr>
        <w:t>）</w:t>
      </w:r>
    </w:p>
    <w:p>
      <w:pPr>
        <w:pStyle w:val="7"/>
        <w:numPr>
          <w:ilvl w:val="1"/>
          <w:numId w:val="2"/>
        </w:numP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硬盘：</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4TB；</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技术评分项3</w:t>
      </w:r>
      <w:r>
        <w:rPr>
          <w:rFonts w:hint="eastAsia" w:ascii="宋体" w:hAnsi="宋体" w:eastAsia="宋体" w:cs="宋体"/>
          <w:b/>
          <w:color w:val="auto"/>
          <w:sz w:val="24"/>
          <w:szCs w:val="24"/>
          <w:highlight w:val="none"/>
        </w:rPr>
        <w:t>）</w:t>
      </w:r>
    </w:p>
    <w:p>
      <w:pPr>
        <w:pStyle w:val="7"/>
        <w:numPr>
          <w:ilvl w:val="1"/>
          <w:numId w:val="2"/>
        </w:numP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网卡：</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2口万兆光纤网口，</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4口千兆以太网卡；</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技术评分项4</w:t>
      </w:r>
      <w:r>
        <w:rPr>
          <w:rFonts w:hint="eastAsia" w:ascii="宋体" w:hAnsi="宋体" w:eastAsia="宋体" w:cs="宋体"/>
          <w:b/>
          <w:color w:val="auto"/>
          <w:sz w:val="24"/>
          <w:szCs w:val="24"/>
          <w:highlight w:val="none"/>
        </w:rPr>
        <w:t>）</w:t>
      </w:r>
    </w:p>
    <w:p>
      <w:pPr>
        <w:pStyle w:val="7"/>
        <w:numPr>
          <w:ilvl w:val="1"/>
          <w:numId w:val="2"/>
        </w:numP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RAID:集成阵列卡，支持RAID 0、1、5；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技术评分项5</w:t>
      </w:r>
      <w:r>
        <w:rPr>
          <w:rFonts w:hint="eastAsia" w:ascii="宋体" w:hAnsi="宋体" w:eastAsia="宋体" w:cs="宋体"/>
          <w:b/>
          <w:color w:val="auto"/>
          <w:sz w:val="24"/>
          <w:szCs w:val="24"/>
          <w:highlight w:val="none"/>
        </w:rPr>
        <w:t>）</w:t>
      </w:r>
    </w:p>
    <w:p>
      <w:pPr>
        <w:pStyle w:val="7"/>
        <w:numPr>
          <w:ilvl w:val="1"/>
          <w:numId w:val="2"/>
        </w:numP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电源：</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2个900W电源，支持1+1热插拔冗余；</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技术评分项6</w:t>
      </w:r>
      <w:r>
        <w:rPr>
          <w:rFonts w:hint="eastAsia" w:ascii="宋体" w:hAnsi="宋体" w:eastAsia="宋体" w:cs="宋体"/>
          <w:b/>
          <w:color w:val="auto"/>
          <w:sz w:val="24"/>
          <w:szCs w:val="24"/>
          <w:highlight w:val="none"/>
        </w:rPr>
        <w:t>）</w:t>
      </w:r>
    </w:p>
    <w:p>
      <w:pPr>
        <w:pStyle w:val="7"/>
        <w:numPr>
          <w:ilvl w:val="1"/>
          <w:numId w:val="2"/>
        </w:numP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提供配套国产操作系统；</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技术评分项7</w:t>
      </w:r>
      <w:r>
        <w:rPr>
          <w:rFonts w:hint="eastAsia" w:ascii="宋体" w:hAnsi="宋体" w:eastAsia="宋体" w:cs="宋体"/>
          <w:b/>
          <w:color w:val="auto"/>
          <w:sz w:val="24"/>
          <w:szCs w:val="24"/>
          <w:highlight w:val="none"/>
        </w:rPr>
        <w:t>）</w:t>
      </w:r>
    </w:p>
    <w:p>
      <w:pPr>
        <w:pStyle w:val="7"/>
        <w:numPr>
          <w:ilvl w:val="0"/>
          <w:numId w:val="2"/>
        </w:numPr>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lang w:eastAsia="zh-CN"/>
        </w:rPr>
        <w:t>国产数据库软件</w:t>
      </w:r>
    </w:p>
    <w:p>
      <w:pPr>
        <w:pStyle w:val="7"/>
        <w:numPr>
          <w:ilvl w:val="1"/>
          <w:numId w:val="2"/>
        </w:numP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采用国产化产品，支持ANSI SQL-2003以上标准，PL/pgSQL、PL/Java等过程语言；</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技术评分项8</w:t>
      </w:r>
      <w:r>
        <w:rPr>
          <w:rFonts w:hint="eastAsia" w:ascii="宋体" w:hAnsi="宋体" w:eastAsia="宋体" w:cs="宋体"/>
          <w:b/>
          <w:color w:val="auto"/>
          <w:sz w:val="24"/>
          <w:szCs w:val="24"/>
          <w:highlight w:val="none"/>
        </w:rPr>
        <w:t>）</w:t>
      </w:r>
    </w:p>
    <w:p>
      <w:pPr>
        <w:pStyle w:val="7"/>
        <w:numPr>
          <w:ilvl w:val="1"/>
          <w:numId w:val="2"/>
        </w:numP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支持JDBC/ODBC标准接口；</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技术评分项9</w:t>
      </w:r>
      <w:r>
        <w:rPr>
          <w:rFonts w:hint="eastAsia" w:ascii="宋体" w:hAnsi="宋体" w:eastAsia="宋体" w:cs="宋体"/>
          <w:b/>
          <w:color w:val="auto"/>
          <w:sz w:val="24"/>
          <w:szCs w:val="24"/>
          <w:highlight w:val="none"/>
        </w:rPr>
        <w:t>）</w:t>
      </w:r>
    </w:p>
    <w:p>
      <w:pPr>
        <w:pStyle w:val="7"/>
        <w:numPr>
          <w:ilvl w:val="1"/>
          <w:numId w:val="2"/>
        </w:numP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支持通信和存储加密功能，支持国密算法；</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技术评分项10</w:t>
      </w:r>
      <w:r>
        <w:rPr>
          <w:rFonts w:hint="eastAsia" w:ascii="宋体" w:hAnsi="宋体" w:eastAsia="宋体" w:cs="宋体"/>
          <w:b/>
          <w:color w:val="auto"/>
          <w:sz w:val="24"/>
          <w:szCs w:val="24"/>
          <w:highlight w:val="none"/>
        </w:rPr>
        <w:t>）</w:t>
      </w:r>
    </w:p>
    <w:p>
      <w:pPr>
        <w:pStyle w:val="7"/>
        <w:numPr>
          <w:ilvl w:val="1"/>
          <w:numId w:val="2"/>
        </w:numP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支持主流的网络协议，（如：TCP/IP），支持IPV6；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技术评分项11</w:t>
      </w:r>
      <w:r>
        <w:rPr>
          <w:rFonts w:hint="eastAsia" w:ascii="宋体" w:hAnsi="宋体" w:eastAsia="宋体" w:cs="宋体"/>
          <w:b/>
          <w:color w:val="auto"/>
          <w:sz w:val="24"/>
          <w:szCs w:val="24"/>
          <w:highlight w:val="none"/>
        </w:rPr>
        <w:t>）</w:t>
      </w:r>
    </w:p>
    <w:p>
      <w:pPr>
        <w:pStyle w:val="7"/>
        <w:numPr>
          <w:ilvl w:val="1"/>
          <w:numId w:val="2"/>
        </w:numP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具有跨操作系统平台的能力，支持国产主流操作系统，支持国产主流处理器；</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技术评分项12</w:t>
      </w:r>
      <w:r>
        <w:rPr>
          <w:rFonts w:hint="eastAsia" w:ascii="宋体" w:hAnsi="宋体" w:eastAsia="宋体" w:cs="宋体"/>
          <w:b/>
          <w:color w:val="auto"/>
          <w:sz w:val="24"/>
          <w:szCs w:val="24"/>
          <w:highlight w:val="none"/>
        </w:rPr>
        <w:t>）</w:t>
      </w:r>
    </w:p>
    <w:p>
      <w:pPr>
        <w:pStyle w:val="7"/>
        <w:numPr>
          <w:ilvl w:val="1"/>
          <w:numId w:val="2"/>
        </w:numP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支持创建表分区，包括range、list、hash、interval间隔，支持两级分区方式；</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技术评分项13</w:t>
      </w:r>
      <w:r>
        <w:rPr>
          <w:rFonts w:hint="eastAsia" w:ascii="宋体" w:hAnsi="宋体" w:eastAsia="宋体" w:cs="宋体"/>
          <w:b/>
          <w:color w:val="auto"/>
          <w:sz w:val="24"/>
          <w:szCs w:val="24"/>
          <w:highlight w:val="none"/>
        </w:rPr>
        <w:t>）</w:t>
      </w:r>
    </w:p>
    <w:p>
      <w:pPr>
        <w:pStyle w:val="7"/>
        <w:numPr>
          <w:ilvl w:val="0"/>
          <w:numId w:val="2"/>
        </w:numP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应急广播指挥会议系统主机</w:t>
      </w:r>
    </w:p>
    <w:p>
      <w:pPr>
        <w:pStyle w:val="7"/>
        <w:numPr>
          <w:ilvl w:val="1"/>
          <w:numId w:val="2"/>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内存≥8G，硬盘SATA ≥1T×2。</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技术评分项14</w:t>
      </w:r>
      <w:r>
        <w:rPr>
          <w:rFonts w:hint="eastAsia" w:ascii="宋体" w:hAnsi="宋体" w:eastAsia="宋体" w:cs="宋体"/>
          <w:b/>
          <w:color w:val="auto"/>
          <w:sz w:val="24"/>
          <w:szCs w:val="24"/>
          <w:highlight w:val="none"/>
        </w:rPr>
        <w:t>）</w:t>
      </w:r>
    </w:p>
    <w:p>
      <w:pPr>
        <w:pStyle w:val="7"/>
        <w:numPr>
          <w:ilvl w:val="1"/>
          <w:numId w:val="2"/>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1000M以太网口≥2。</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技术评分项15</w:t>
      </w:r>
      <w:r>
        <w:rPr>
          <w:rFonts w:hint="eastAsia" w:ascii="宋体" w:hAnsi="宋体" w:eastAsia="宋体" w:cs="宋体"/>
          <w:b/>
          <w:color w:val="auto"/>
          <w:sz w:val="24"/>
          <w:szCs w:val="24"/>
          <w:highlight w:val="none"/>
        </w:rPr>
        <w:t>）</w:t>
      </w:r>
    </w:p>
    <w:p>
      <w:pPr>
        <w:pStyle w:val="7"/>
        <w:numPr>
          <w:ilvl w:val="1"/>
          <w:numId w:val="2"/>
        </w:numPr>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eastAsia="zh-CN"/>
        </w:rPr>
        <w:t>支持操作界面并实时广播到其它会议终端与同屏到大屏幕或只同屏到大屏幕显示，满足应急指挥中信息同步展示的需求，让所有参与人员能同步查看应急信息。</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技术评分项16</w:t>
      </w:r>
      <w:r>
        <w:rPr>
          <w:rFonts w:hint="eastAsia" w:ascii="宋体" w:hAnsi="宋体" w:eastAsia="宋体" w:cs="宋体"/>
          <w:b/>
          <w:color w:val="auto"/>
          <w:sz w:val="24"/>
          <w:szCs w:val="24"/>
          <w:highlight w:val="none"/>
        </w:rPr>
        <w:t>）</w:t>
      </w:r>
    </w:p>
    <w:p>
      <w:pPr>
        <w:pStyle w:val="7"/>
        <w:numPr>
          <w:ilvl w:val="0"/>
          <w:numId w:val="2"/>
        </w:numP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应急广播指挥会议系统转码器</w:t>
      </w:r>
    </w:p>
    <w:p>
      <w:pPr>
        <w:numPr>
          <w:ilvl w:val="1"/>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内存≥2G；</w:t>
      </w:r>
      <w:r>
        <w:rPr>
          <w:rFonts w:hint="eastAsia" w:ascii="宋体" w:hAnsi="宋体" w:eastAsia="宋体" w:cs="宋体"/>
          <w:b/>
          <w:color w:val="auto"/>
          <w:sz w:val="24"/>
          <w:szCs w:val="24"/>
          <w:highlight w:val="none"/>
        </w:rPr>
        <w:t>（技术评分项17）</w:t>
      </w:r>
    </w:p>
    <w:p>
      <w:pPr>
        <w:numPr>
          <w:ilvl w:val="1"/>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内置存储器≥8G；</w:t>
      </w:r>
      <w:r>
        <w:rPr>
          <w:rFonts w:hint="eastAsia" w:ascii="宋体" w:hAnsi="宋体" w:eastAsia="宋体" w:cs="宋体"/>
          <w:b/>
          <w:color w:val="auto"/>
          <w:sz w:val="24"/>
          <w:szCs w:val="24"/>
          <w:highlight w:val="none"/>
        </w:rPr>
        <w:t>（技术评分项18）</w:t>
      </w:r>
    </w:p>
    <w:p>
      <w:pPr>
        <w:numPr>
          <w:ilvl w:val="1"/>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解码分辨率≥1080P；</w:t>
      </w:r>
      <w:r>
        <w:rPr>
          <w:rFonts w:hint="eastAsia" w:ascii="宋体" w:hAnsi="宋体" w:eastAsia="宋体" w:cs="宋体"/>
          <w:b/>
          <w:color w:val="auto"/>
          <w:sz w:val="24"/>
          <w:szCs w:val="24"/>
          <w:highlight w:val="none"/>
        </w:rPr>
        <w:t>（技术评分项19）</w:t>
      </w:r>
    </w:p>
    <w:p>
      <w:pPr>
        <w:numPr>
          <w:ilvl w:val="1"/>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网络：支持以太网、WiFi、无线外设扩展；</w:t>
      </w:r>
      <w:r>
        <w:rPr>
          <w:rFonts w:hint="eastAsia" w:ascii="宋体" w:hAnsi="宋体" w:eastAsia="宋体" w:cs="宋体"/>
          <w:b/>
          <w:color w:val="auto"/>
          <w:sz w:val="24"/>
          <w:szCs w:val="24"/>
          <w:highlight w:val="none"/>
        </w:rPr>
        <w:t>（技术评分项20）</w:t>
      </w:r>
    </w:p>
    <w:p>
      <w:pPr>
        <w:numPr>
          <w:ilvl w:val="1"/>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以太网口：≥1个10M/100M自适应以太网；</w:t>
      </w:r>
      <w:r>
        <w:rPr>
          <w:rFonts w:hint="eastAsia" w:ascii="宋体" w:hAnsi="宋体" w:eastAsia="宋体" w:cs="宋体"/>
          <w:b/>
          <w:color w:val="auto"/>
          <w:sz w:val="24"/>
          <w:szCs w:val="24"/>
          <w:highlight w:val="none"/>
        </w:rPr>
        <w:t>（技术评分项21）</w:t>
      </w:r>
    </w:p>
    <w:p>
      <w:pPr>
        <w:numPr>
          <w:ilvl w:val="1"/>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LVDS输出≥1，可直接驱动50/60Hz显示屏；</w:t>
      </w:r>
      <w:r>
        <w:rPr>
          <w:rFonts w:hint="eastAsia" w:ascii="宋体" w:hAnsi="宋体" w:eastAsia="宋体" w:cs="宋体"/>
          <w:b/>
          <w:color w:val="auto"/>
          <w:sz w:val="24"/>
          <w:szCs w:val="24"/>
          <w:highlight w:val="none"/>
        </w:rPr>
        <w:t>（技术评分项22）</w:t>
      </w:r>
    </w:p>
    <w:p>
      <w:pPr>
        <w:numPr>
          <w:ilvl w:val="1"/>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HDMI输出 ：≥1个,支持1080P及以上输出；</w:t>
      </w:r>
      <w:r>
        <w:rPr>
          <w:rFonts w:hint="eastAsia" w:ascii="宋体" w:hAnsi="宋体" w:eastAsia="宋体" w:cs="宋体"/>
          <w:b/>
          <w:color w:val="auto"/>
          <w:sz w:val="24"/>
          <w:szCs w:val="24"/>
          <w:highlight w:val="none"/>
        </w:rPr>
        <w:t>（技术评分项23）</w:t>
      </w:r>
    </w:p>
    <w:p>
      <w:pPr>
        <w:numPr>
          <w:ilvl w:val="1"/>
          <w:numId w:val="2"/>
        </w:numP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具备RTC实时时钟、定时开关机功能。</w:t>
      </w:r>
      <w:r>
        <w:rPr>
          <w:rFonts w:hint="eastAsia" w:ascii="宋体" w:hAnsi="宋体" w:eastAsia="宋体" w:cs="宋体"/>
          <w:b/>
          <w:color w:val="auto"/>
          <w:sz w:val="24"/>
          <w:szCs w:val="24"/>
          <w:highlight w:val="none"/>
        </w:rPr>
        <w:t>（技术评分项24）</w:t>
      </w:r>
    </w:p>
    <w:p>
      <w:pPr>
        <w:pStyle w:val="7"/>
        <w:numPr>
          <w:ilvl w:val="0"/>
          <w:numId w:val="2"/>
        </w:numPr>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应急广播指挥会议系统编解码器</w:t>
      </w:r>
    </w:p>
    <w:p>
      <w:pPr>
        <w:pStyle w:val="7"/>
        <w:numPr>
          <w:ilvl w:val="1"/>
          <w:numId w:val="2"/>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采用H265/H.264双编码格式，可同时对视频音频解码；</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技术评分项25</w:t>
      </w:r>
      <w:r>
        <w:rPr>
          <w:rFonts w:hint="eastAsia" w:ascii="宋体" w:hAnsi="宋体" w:eastAsia="宋体" w:cs="宋体"/>
          <w:b/>
          <w:color w:val="auto"/>
          <w:sz w:val="24"/>
          <w:szCs w:val="24"/>
          <w:highlight w:val="none"/>
        </w:rPr>
        <w:t>）</w:t>
      </w:r>
    </w:p>
    <w:p>
      <w:pPr>
        <w:pStyle w:val="7"/>
        <w:numPr>
          <w:ilvl w:val="1"/>
          <w:numId w:val="2"/>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输出TS双码流，可根据不同需要设置每一路的输出码流分辨率；</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技术评分项26</w:t>
      </w:r>
      <w:r>
        <w:rPr>
          <w:rFonts w:hint="eastAsia" w:ascii="宋体" w:hAnsi="宋体" w:eastAsia="宋体" w:cs="宋体"/>
          <w:b/>
          <w:color w:val="auto"/>
          <w:sz w:val="24"/>
          <w:szCs w:val="24"/>
          <w:highlight w:val="none"/>
        </w:rPr>
        <w:t>）</w:t>
      </w:r>
    </w:p>
    <w:p>
      <w:pPr>
        <w:pStyle w:val="7"/>
        <w:numPr>
          <w:ilvl w:val="1"/>
          <w:numId w:val="2"/>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支持外部视频信号源显示到应急广播指挥会议系统终端；</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技术评分项27</w:t>
      </w:r>
      <w:r>
        <w:rPr>
          <w:rFonts w:hint="eastAsia" w:ascii="宋体" w:hAnsi="宋体" w:eastAsia="宋体" w:cs="宋体"/>
          <w:b/>
          <w:color w:val="auto"/>
          <w:sz w:val="24"/>
          <w:szCs w:val="24"/>
          <w:highlight w:val="none"/>
        </w:rPr>
        <w:t>）</w:t>
      </w:r>
    </w:p>
    <w:p>
      <w:pPr>
        <w:pStyle w:val="7"/>
        <w:numPr>
          <w:ilvl w:val="0"/>
          <w:numId w:val="2"/>
        </w:numP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应急广播指挥会议系统接收器</w:t>
      </w:r>
    </w:p>
    <w:p>
      <w:pPr>
        <w:pStyle w:val="7"/>
        <w:numPr>
          <w:ilvl w:val="1"/>
          <w:numId w:val="2"/>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协议： 支持802.11abgn/ac/ax，两个频段必须可以同时工作；</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技术评分项28</w:t>
      </w:r>
      <w:r>
        <w:rPr>
          <w:rFonts w:hint="eastAsia" w:ascii="宋体" w:hAnsi="宋体" w:eastAsia="宋体" w:cs="宋体"/>
          <w:b/>
          <w:color w:val="auto"/>
          <w:sz w:val="24"/>
          <w:szCs w:val="24"/>
          <w:highlight w:val="none"/>
        </w:rPr>
        <w:t>）</w:t>
      </w:r>
    </w:p>
    <w:p>
      <w:pPr>
        <w:pStyle w:val="7"/>
        <w:numPr>
          <w:ilvl w:val="1"/>
          <w:numId w:val="2"/>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支持SSID的数目：可支持≥16个；</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技术评分项29</w:t>
      </w:r>
      <w:r>
        <w:rPr>
          <w:rFonts w:hint="eastAsia" w:ascii="宋体" w:hAnsi="宋体" w:eastAsia="宋体" w:cs="宋体"/>
          <w:b/>
          <w:color w:val="auto"/>
          <w:sz w:val="24"/>
          <w:szCs w:val="24"/>
          <w:highlight w:val="none"/>
        </w:rPr>
        <w:t>）</w:t>
      </w:r>
    </w:p>
    <w:p>
      <w:pPr>
        <w:pStyle w:val="7"/>
        <w:numPr>
          <w:ilvl w:val="1"/>
          <w:numId w:val="2"/>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POE标准：使用标准的IEEE802.3af PoE供电；</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技术评分项30</w:t>
      </w:r>
      <w:r>
        <w:rPr>
          <w:rFonts w:hint="eastAsia" w:ascii="宋体" w:hAnsi="宋体" w:eastAsia="宋体" w:cs="宋体"/>
          <w:b/>
          <w:color w:val="auto"/>
          <w:sz w:val="24"/>
          <w:szCs w:val="24"/>
          <w:highlight w:val="none"/>
        </w:rPr>
        <w:t>）</w:t>
      </w:r>
    </w:p>
    <w:p>
      <w:pPr>
        <w:pStyle w:val="7"/>
        <w:numPr>
          <w:ilvl w:val="1"/>
          <w:numId w:val="2"/>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承载用户数：可同时承载≥30个用户；</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技术评分项31</w:t>
      </w:r>
      <w:r>
        <w:rPr>
          <w:rFonts w:hint="eastAsia" w:ascii="宋体" w:hAnsi="宋体" w:eastAsia="宋体" w:cs="宋体"/>
          <w:b/>
          <w:color w:val="auto"/>
          <w:sz w:val="24"/>
          <w:szCs w:val="24"/>
          <w:highlight w:val="none"/>
        </w:rPr>
        <w:t>）</w:t>
      </w:r>
    </w:p>
    <w:p>
      <w:pPr>
        <w:pStyle w:val="7"/>
        <w:numPr>
          <w:ilvl w:val="1"/>
          <w:numId w:val="2"/>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千兆以太网口：≥1个；</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技术评分项32</w:t>
      </w:r>
      <w:r>
        <w:rPr>
          <w:rFonts w:hint="eastAsia" w:ascii="宋体" w:hAnsi="宋体" w:eastAsia="宋体" w:cs="宋体"/>
          <w:b/>
          <w:color w:val="auto"/>
          <w:sz w:val="24"/>
          <w:szCs w:val="24"/>
          <w:highlight w:val="none"/>
        </w:rPr>
        <w:t>）</w:t>
      </w:r>
    </w:p>
    <w:p>
      <w:pPr>
        <w:pStyle w:val="7"/>
        <w:numPr>
          <w:ilvl w:val="0"/>
          <w:numId w:val="2"/>
        </w:numPr>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应急广播指挥会议系统终端</w:t>
      </w:r>
    </w:p>
    <w:p>
      <w:pPr>
        <w:pStyle w:val="7"/>
        <w:numPr>
          <w:ilvl w:val="1"/>
          <w:numId w:val="2"/>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运行内存≥8GB；</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技术评分项33</w:t>
      </w:r>
      <w:r>
        <w:rPr>
          <w:rFonts w:hint="eastAsia" w:ascii="宋体" w:hAnsi="宋体" w:eastAsia="宋体" w:cs="宋体"/>
          <w:b/>
          <w:color w:val="auto"/>
          <w:sz w:val="24"/>
          <w:szCs w:val="24"/>
          <w:highlight w:val="none"/>
        </w:rPr>
        <w:t>）</w:t>
      </w:r>
    </w:p>
    <w:p>
      <w:pPr>
        <w:pStyle w:val="7"/>
        <w:numPr>
          <w:ilvl w:val="1"/>
          <w:numId w:val="2"/>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存储容量≥256GB；</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技术评分项34</w:t>
      </w:r>
      <w:r>
        <w:rPr>
          <w:rFonts w:hint="eastAsia" w:ascii="宋体" w:hAnsi="宋体" w:eastAsia="宋体" w:cs="宋体"/>
          <w:b/>
          <w:color w:val="auto"/>
          <w:sz w:val="24"/>
          <w:szCs w:val="24"/>
          <w:highlight w:val="none"/>
        </w:rPr>
        <w:t>）</w:t>
      </w:r>
    </w:p>
    <w:p>
      <w:pPr>
        <w:pStyle w:val="7"/>
        <w:numPr>
          <w:ilvl w:val="1"/>
          <w:numId w:val="2"/>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屏幕尺寸≥10英寸；</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技术评分项35</w:t>
      </w:r>
      <w:r>
        <w:rPr>
          <w:rFonts w:hint="eastAsia" w:ascii="宋体" w:hAnsi="宋体" w:eastAsia="宋体" w:cs="宋体"/>
          <w:b/>
          <w:color w:val="auto"/>
          <w:sz w:val="24"/>
          <w:szCs w:val="24"/>
          <w:highlight w:val="none"/>
        </w:rPr>
        <w:t>）</w:t>
      </w:r>
    </w:p>
    <w:p>
      <w:pPr>
        <w:pStyle w:val="7"/>
        <w:numPr>
          <w:ilvl w:val="1"/>
          <w:numId w:val="2"/>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支持会议内容存档，可设置会后清空或者留存档案；</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技术评分项36</w:t>
      </w:r>
      <w:r>
        <w:rPr>
          <w:rFonts w:hint="eastAsia" w:ascii="宋体" w:hAnsi="宋体" w:eastAsia="宋体" w:cs="宋体"/>
          <w:b/>
          <w:color w:val="auto"/>
          <w:sz w:val="24"/>
          <w:szCs w:val="24"/>
          <w:highlight w:val="none"/>
        </w:rPr>
        <w:t>）</w:t>
      </w:r>
    </w:p>
    <w:p>
      <w:pPr>
        <w:pStyle w:val="7"/>
        <w:numPr>
          <w:ilvl w:val="1"/>
          <w:numId w:val="2"/>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提供本次会议文件的列表、分类，供参会者查阅、讨论，支持修改文件、分发；</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技术评分项37</w:t>
      </w:r>
      <w:r>
        <w:rPr>
          <w:rFonts w:hint="eastAsia" w:ascii="宋体" w:hAnsi="宋体" w:eastAsia="宋体" w:cs="宋体"/>
          <w:b/>
          <w:color w:val="auto"/>
          <w:sz w:val="24"/>
          <w:szCs w:val="24"/>
          <w:highlight w:val="none"/>
        </w:rPr>
        <w:t>）</w:t>
      </w:r>
    </w:p>
    <w:p>
      <w:pPr>
        <w:pStyle w:val="7"/>
        <w:numPr>
          <w:ilvl w:val="1"/>
          <w:numId w:val="2"/>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参会人员可同时在电子白板上进行圈划、书写，支持在白板上打开图片和设计图纸，实时共享白板内容；</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技术评分项38</w:t>
      </w:r>
      <w:r>
        <w:rPr>
          <w:rFonts w:hint="eastAsia" w:ascii="宋体" w:hAnsi="宋体" w:eastAsia="宋体" w:cs="宋体"/>
          <w:b/>
          <w:color w:val="auto"/>
          <w:sz w:val="24"/>
          <w:szCs w:val="24"/>
          <w:highlight w:val="none"/>
        </w:rPr>
        <w:t>）</w:t>
      </w:r>
    </w:p>
    <w:p>
      <w:pPr>
        <w:pStyle w:val="7"/>
        <w:numPr>
          <w:ilvl w:val="1"/>
          <w:numId w:val="2"/>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能对参会人员浏览文件的权限进行设置；</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技术评分项39</w:t>
      </w:r>
      <w:r>
        <w:rPr>
          <w:rFonts w:hint="eastAsia" w:ascii="宋体" w:hAnsi="宋体" w:eastAsia="宋体" w:cs="宋体"/>
          <w:b/>
          <w:color w:val="auto"/>
          <w:sz w:val="24"/>
          <w:szCs w:val="24"/>
          <w:highlight w:val="none"/>
        </w:rPr>
        <w:t>）</w:t>
      </w:r>
    </w:p>
    <w:p>
      <w:pPr>
        <w:pStyle w:val="7"/>
        <w:numPr>
          <w:ilvl w:val="1"/>
          <w:numId w:val="2"/>
        </w:numPr>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eastAsia="zh-CN"/>
        </w:rPr>
        <w:t>可对会议形成的记录、纪要、决议实现电子签名，保留原迹，自动形成会签文件。</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技术评分项40</w:t>
      </w:r>
      <w:r>
        <w:rPr>
          <w:rFonts w:hint="eastAsia" w:ascii="宋体" w:hAnsi="宋体" w:eastAsia="宋体" w:cs="宋体"/>
          <w:b/>
          <w:color w:val="auto"/>
          <w:sz w:val="24"/>
          <w:szCs w:val="24"/>
          <w:highlight w:val="none"/>
        </w:rPr>
        <w:t>）</w:t>
      </w:r>
    </w:p>
    <w:p>
      <w:pPr>
        <w:pStyle w:val="7"/>
        <w:numPr>
          <w:ilvl w:val="0"/>
          <w:numId w:val="2"/>
        </w:numPr>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lang w:eastAsia="zh-CN"/>
        </w:rPr>
        <w:t>堡垒机</w:t>
      </w:r>
    </w:p>
    <w:p>
      <w:pPr>
        <w:numPr>
          <w:ilvl w:val="1"/>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硬件平台≥6个千兆电口；内置≥4TB硬盘；冗余电源；审计授权≥50个；</w:t>
      </w:r>
    </w:p>
    <w:p>
      <w:pPr>
        <w:numPr>
          <w:ilvl w:val="1"/>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具备多因子认证，方式包括动态令牌、USBKey等多因子认证方式，且具备不同的用户配置不同的多因子认证方式；</w:t>
      </w:r>
    </w:p>
    <w:p>
      <w:pPr>
        <w:numPr>
          <w:ilvl w:val="1"/>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支持IPv6网络环境下的运维、操作审计；</w:t>
      </w:r>
    </w:p>
    <w:p>
      <w:pPr>
        <w:numPr>
          <w:ilvl w:val="1"/>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支持SSH、RDP、VNC、Telnet、FTP、SCP、SFTP、DB2、MySQL、Oracle、SQL Server、Rlogin等协议；</w:t>
      </w:r>
    </w:p>
    <w:p>
      <w:pPr>
        <w:numPr>
          <w:ilvl w:val="1"/>
          <w:numId w:val="2"/>
        </w:numP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支持国产操作系统。</w:t>
      </w:r>
    </w:p>
    <w:p>
      <w:pPr>
        <w:numPr>
          <w:ilvl w:val="1"/>
          <w:numId w:val="2"/>
        </w:num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支持协议扩展代理服务器，分担堡垒机性能压力（提供截图证明）</w:t>
      </w:r>
    </w:p>
    <w:p>
      <w:pPr>
        <w:pStyle w:val="7"/>
        <w:numPr>
          <w:ilvl w:val="0"/>
          <w:numId w:val="2"/>
        </w:numP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400W网络摄像机</w:t>
      </w:r>
    </w:p>
    <w:p>
      <w:pPr>
        <w:numPr>
          <w:ilvl w:val="1"/>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分辨率：≥2560 × 1440；</w:t>
      </w:r>
      <w:r>
        <w:rPr>
          <w:rFonts w:hint="eastAsia" w:ascii="宋体" w:hAnsi="宋体" w:eastAsia="宋体" w:cs="宋体"/>
          <w:b/>
          <w:color w:val="auto"/>
          <w:sz w:val="24"/>
          <w:szCs w:val="24"/>
          <w:highlight w:val="none"/>
        </w:rPr>
        <w:t>（技术评分项41）</w:t>
      </w:r>
    </w:p>
    <w:p>
      <w:pPr>
        <w:numPr>
          <w:ilvl w:val="1"/>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符合≥IP67</w:t>
      </w:r>
      <w:r>
        <w:rPr>
          <w:rStyle w:val="6"/>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防尘防水设计；</w:t>
      </w:r>
      <w:r>
        <w:rPr>
          <w:rFonts w:hint="eastAsia" w:ascii="宋体" w:hAnsi="宋体" w:eastAsia="宋体" w:cs="宋体"/>
          <w:b/>
          <w:color w:val="auto"/>
          <w:sz w:val="24"/>
          <w:szCs w:val="24"/>
          <w:highlight w:val="none"/>
        </w:rPr>
        <w:t>（技术评分项42）</w:t>
      </w:r>
    </w:p>
    <w:p>
      <w:pPr>
        <w:numPr>
          <w:ilvl w:val="1"/>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网络：≥1个RJ45 10 M/100 M自适应以太网口；</w:t>
      </w:r>
      <w:r>
        <w:rPr>
          <w:rFonts w:hint="eastAsia" w:ascii="宋体" w:hAnsi="宋体" w:eastAsia="宋体" w:cs="宋体"/>
          <w:b/>
          <w:color w:val="auto"/>
          <w:sz w:val="24"/>
          <w:szCs w:val="24"/>
          <w:highlight w:val="none"/>
        </w:rPr>
        <w:t>（技术评分项43）</w:t>
      </w:r>
    </w:p>
    <w:p>
      <w:pPr>
        <w:numPr>
          <w:ilvl w:val="1"/>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供电方式：DC：12 V ± 25%，支持防反接保护；</w:t>
      </w:r>
      <w:r>
        <w:rPr>
          <w:rFonts w:hint="eastAsia" w:ascii="宋体" w:hAnsi="宋体" w:eastAsia="宋体" w:cs="宋体"/>
          <w:b/>
          <w:color w:val="auto"/>
          <w:sz w:val="24"/>
          <w:szCs w:val="24"/>
          <w:highlight w:val="none"/>
        </w:rPr>
        <w:t>（技术评分项44）</w:t>
      </w:r>
    </w:p>
    <w:p>
      <w:pPr>
        <w:numPr>
          <w:ilvl w:val="1"/>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PoE：IEEE 802.3af，CLASS 3；</w:t>
      </w:r>
      <w:r>
        <w:rPr>
          <w:rFonts w:hint="eastAsia" w:ascii="宋体" w:hAnsi="宋体" w:eastAsia="宋体" w:cs="宋体"/>
          <w:b/>
          <w:color w:val="auto"/>
          <w:sz w:val="24"/>
          <w:szCs w:val="24"/>
          <w:highlight w:val="none"/>
        </w:rPr>
        <w:t>（技术评分项45）</w:t>
      </w:r>
    </w:p>
    <w:p>
      <w:pPr>
        <w:pStyle w:val="7"/>
        <w:numPr>
          <w:ilvl w:val="0"/>
          <w:numId w:val="2"/>
        </w:numP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硬盘录像机</w:t>
      </w:r>
    </w:p>
    <w:p>
      <w:pPr>
        <w:numPr>
          <w:ilvl w:val="1"/>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存储接口：≥1个SATA接口，内置≥4T盘1块，总容量≥4TB；</w:t>
      </w:r>
      <w:r>
        <w:rPr>
          <w:rFonts w:hint="eastAsia" w:ascii="宋体" w:hAnsi="宋体" w:eastAsia="宋体" w:cs="宋体"/>
          <w:b/>
          <w:color w:val="auto"/>
          <w:sz w:val="24"/>
          <w:szCs w:val="24"/>
          <w:highlight w:val="none"/>
        </w:rPr>
        <w:t>（技术评分项46）</w:t>
      </w:r>
    </w:p>
    <w:p>
      <w:pPr>
        <w:numPr>
          <w:ilvl w:val="1"/>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视频接口：≥1×HDMI，≥1×VGA；</w:t>
      </w:r>
      <w:r>
        <w:rPr>
          <w:rFonts w:hint="eastAsia" w:ascii="宋体" w:hAnsi="宋体" w:eastAsia="宋体" w:cs="宋体"/>
          <w:b/>
          <w:color w:val="auto"/>
          <w:sz w:val="24"/>
          <w:szCs w:val="24"/>
          <w:highlight w:val="none"/>
        </w:rPr>
        <w:t>（技术评分项47）</w:t>
      </w:r>
    </w:p>
    <w:p>
      <w:pPr>
        <w:numPr>
          <w:ilvl w:val="1"/>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网络接口：≥1×RJ45 10/100Mbps自适应以太网口；</w:t>
      </w:r>
      <w:r>
        <w:rPr>
          <w:rFonts w:hint="eastAsia" w:ascii="宋体" w:hAnsi="宋体" w:eastAsia="宋体" w:cs="宋体"/>
          <w:b/>
          <w:color w:val="auto"/>
          <w:sz w:val="24"/>
          <w:szCs w:val="24"/>
          <w:highlight w:val="none"/>
        </w:rPr>
        <w:t>（技术评分项48）</w:t>
      </w:r>
    </w:p>
    <w:p>
      <w:pPr>
        <w:numPr>
          <w:ilvl w:val="1"/>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USB接口：2×USB 2.0及以上；</w:t>
      </w:r>
      <w:r>
        <w:rPr>
          <w:rFonts w:hint="eastAsia" w:ascii="宋体" w:hAnsi="宋体" w:eastAsia="宋体" w:cs="宋体"/>
          <w:b/>
          <w:color w:val="auto"/>
          <w:sz w:val="24"/>
          <w:szCs w:val="24"/>
          <w:highlight w:val="none"/>
        </w:rPr>
        <w:t>（技术评分项49）</w:t>
      </w:r>
    </w:p>
    <w:p>
      <w:pPr>
        <w:numPr>
          <w:ilvl w:val="1"/>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接入能力：≥4路H.264、H.265格式高清码流接入；</w:t>
      </w:r>
      <w:r>
        <w:rPr>
          <w:rFonts w:hint="eastAsia" w:ascii="宋体" w:hAnsi="宋体" w:eastAsia="宋体" w:cs="宋体"/>
          <w:b/>
          <w:color w:val="auto"/>
          <w:sz w:val="24"/>
          <w:szCs w:val="24"/>
          <w:highlight w:val="none"/>
        </w:rPr>
        <w:t>（技术评分项50）</w:t>
      </w:r>
    </w:p>
    <w:p>
      <w:pPr>
        <w:numPr>
          <w:ilvl w:val="1"/>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解码能力：≥6×1080P；</w:t>
      </w:r>
      <w:r>
        <w:rPr>
          <w:rFonts w:hint="eastAsia" w:ascii="宋体" w:hAnsi="宋体" w:eastAsia="宋体" w:cs="宋体"/>
          <w:b/>
          <w:color w:val="auto"/>
          <w:sz w:val="24"/>
          <w:szCs w:val="24"/>
          <w:highlight w:val="none"/>
        </w:rPr>
        <w:t>（技术评分项51）</w:t>
      </w:r>
    </w:p>
    <w:p>
      <w:pPr>
        <w:numPr>
          <w:ilvl w:val="1"/>
          <w:numId w:val="2"/>
        </w:numP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显示能力：≥1080P输出 ；</w:t>
      </w:r>
      <w:r>
        <w:rPr>
          <w:rFonts w:hint="eastAsia" w:ascii="宋体" w:hAnsi="宋体" w:eastAsia="宋体" w:cs="宋体"/>
          <w:b/>
          <w:color w:val="auto"/>
          <w:sz w:val="24"/>
          <w:szCs w:val="24"/>
          <w:highlight w:val="none"/>
        </w:rPr>
        <w:t>（技术评分项52）</w:t>
      </w:r>
    </w:p>
    <w:p>
      <w:pPr>
        <w:pStyle w:val="7"/>
        <w:numPr>
          <w:ilvl w:val="0"/>
          <w:numId w:val="2"/>
        </w:numP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嵌入式开关电源</w:t>
      </w:r>
    </w:p>
    <w:p>
      <w:pPr>
        <w:numPr>
          <w:ilvl w:val="1"/>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工作温度 -40℃～＋70℃ ；</w:t>
      </w:r>
      <w:r>
        <w:rPr>
          <w:rFonts w:hint="eastAsia" w:ascii="宋体" w:hAnsi="宋体" w:eastAsia="宋体" w:cs="宋体"/>
          <w:b/>
          <w:color w:val="auto"/>
          <w:sz w:val="24"/>
          <w:szCs w:val="24"/>
          <w:highlight w:val="none"/>
        </w:rPr>
        <w:t>（技术评分项53）</w:t>
      </w:r>
    </w:p>
    <w:p>
      <w:pPr>
        <w:numPr>
          <w:ilvl w:val="1"/>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工作湿度 5%～95%（无凝露） ；</w:t>
      </w:r>
      <w:r>
        <w:rPr>
          <w:rFonts w:hint="eastAsia" w:ascii="宋体" w:hAnsi="宋体" w:eastAsia="宋体" w:cs="宋体"/>
          <w:b/>
          <w:color w:val="auto"/>
          <w:sz w:val="24"/>
          <w:szCs w:val="24"/>
          <w:highlight w:val="none"/>
        </w:rPr>
        <w:t>（技术评分项54）</w:t>
      </w:r>
    </w:p>
    <w:p>
      <w:pPr>
        <w:numPr>
          <w:ilvl w:val="1"/>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海拔要求 0～4000m（在 3000m～4000m 环境 下高温降额，每升高 200m，工作温 度降低 1℃）；</w:t>
      </w:r>
      <w:r>
        <w:rPr>
          <w:rFonts w:hint="eastAsia" w:ascii="宋体" w:hAnsi="宋体" w:eastAsia="宋体" w:cs="宋体"/>
          <w:b/>
          <w:color w:val="auto"/>
          <w:sz w:val="24"/>
          <w:szCs w:val="24"/>
          <w:highlight w:val="none"/>
        </w:rPr>
        <w:t>（技术评分项55）</w:t>
      </w:r>
    </w:p>
    <w:p>
      <w:pPr>
        <w:numPr>
          <w:ilvl w:val="1"/>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输入电压范围 AC200V～415V ；</w:t>
      </w:r>
      <w:r>
        <w:rPr>
          <w:rFonts w:hint="eastAsia" w:ascii="宋体" w:hAnsi="宋体" w:eastAsia="宋体" w:cs="宋体"/>
          <w:b/>
          <w:color w:val="auto"/>
          <w:sz w:val="24"/>
          <w:szCs w:val="24"/>
          <w:highlight w:val="none"/>
        </w:rPr>
        <w:t>（技术评分项56）</w:t>
      </w:r>
    </w:p>
    <w:p>
      <w:pPr>
        <w:numPr>
          <w:ilvl w:val="1"/>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输出电压：DC48V—58V；</w:t>
      </w:r>
      <w:r>
        <w:rPr>
          <w:rFonts w:hint="eastAsia" w:ascii="宋体" w:hAnsi="宋体" w:eastAsia="宋体" w:cs="宋体"/>
          <w:b/>
          <w:color w:val="auto"/>
          <w:sz w:val="24"/>
          <w:szCs w:val="24"/>
          <w:highlight w:val="none"/>
        </w:rPr>
        <w:t>（技术评分项57）</w:t>
      </w:r>
    </w:p>
    <w:p>
      <w:pPr>
        <w:numPr>
          <w:ilvl w:val="1"/>
          <w:numId w:val="2"/>
        </w:numP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最大电流 200A ；</w:t>
      </w:r>
      <w:r>
        <w:rPr>
          <w:rFonts w:hint="eastAsia" w:ascii="宋体" w:hAnsi="宋体" w:eastAsia="宋体" w:cs="宋体"/>
          <w:b/>
          <w:color w:val="auto"/>
          <w:sz w:val="24"/>
          <w:szCs w:val="24"/>
          <w:highlight w:val="none"/>
        </w:rPr>
        <w:t>（技术评分项58）</w:t>
      </w:r>
    </w:p>
    <w:p>
      <w:pPr>
        <w:pStyle w:val="7"/>
        <w:numPr>
          <w:ilvl w:val="0"/>
          <w:numId w:val="2"/>
        </w:numP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24口</w:t>
      </w:r>
      <w:r>
        <w:rPr>
          <w:rFonts w:hint="eastAsia" w:ascii="宋体" w:hAnsi="宋体" w:eastAsia="宋体" w:cs="宋体"/>
          <w:bCs/>
          <w:color w:val="auto"/>
          <w:sz w:val="24"/>
          <w:szCs w:val="24"/>
          <w:highlight w:val="none"/>
        </w:rPr>
        <w:t>千兆交换机</w:t>
      </w:r>
    </w:p>
    <w:p>
      <w:pPr>
        <w:numPr>
          <w:ilvl w:val="1"/>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24个10/100/1000 Base-T以太网端口/4个1000Base-X SFP千兆以太网端口/支持IPv4和IPv6的三层路由功能</w:t>
      </w:r>
      <w:r>
        <w:rPr>
          <w:rFonts w:hint="eastAsia" w:ascii="宋体" w:hAnsi="宋体" w:eastAsia="宋体" w:cs="宋体"/>
          <w:b/>
          <w:color w:val="auto"/>
          <w:sz w:val="24"/>
          <w:szCs w:val="24"/>
          <w:highlight w:val="none"/>
        </w:rPr>
        <w:t>（技术评分项59）</w:t>
      </w:r>
    </w:p>
    <w:p>
      <w:pPr>
        <w:numPr>
          <w:ilvl w:val="1"/>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支持RIP/支持根据源和目的MAC地址/IP地址或TCP/UDP端口来拒绝数据包</w:t>
      </w:r>
      <w:r>
        <w:rPr>
          <w:rFonts w:hint="eastAsia" w:ascii="宋体" w:hAnsi="宋体" w:eastAsia="宋体" w:cs="宋体"/>
          <w:b/>
          <w:color w:val="auto"/>
          <w:sz w:val="24"/>
          <w:szCs w:val="24"/>
          <w:highlight w:val="none"/>
        </w:rPr>
        <w:t>（技术评分项60）</w:t>
      </w:r>
    </w:p>
    <w:p>
      <w:pPr>
        <w:numPr>
          <w:ilvl w:val="1"/>
          <w:numId w:val="2"/>
        </w:numP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组播管理：支持IGMP Snooping，支持组播VLAN。</w:t>
      </w:r>
      <w:r>
        <w:rPr>
          <w:rFonts w:hint="eastAsia" w:ascii="宋体" w:hAnsi="宋体" w:eastAsia="宋体" w:cs="宋体"/>
          <w:b/>
          <w:color w:val="auto"/>
          <w:sz w:val="24"/>
          <w:szCs w:val="24"/>
          <w:highlight w:val="none"/>
        </w:rPr>
        <w:t>（技术评分项61）</w:t>
      </w:r>
    </w:p>
    <w:p>
      <w:pPr>
        <w:numPr>
          <w:ilvl w:val="0"/>
          <w:numId w:val="2"/>
        </w:numPr>
        <w:rPr>
          <w:rFonts w:hint="eastAsia" w:ascii="宋体" w:hAnsi="宋体" w:eastAsia="宋体" w:cs="宋体"/>
          <w:color w:val="auto"/>
          <w:spacing w:val="6"/>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lang w:eastAsia="zh-CN"/>
        </w:rPr>
        <w:t>租用</w:t>
      </w:r>
      <w:r>
        <w:rPr>
          <w:rFonts w:hint="eastAsia" w:ascii="宋体" w:hAnsi="宋体" w:eastAsia="宋体" w:cs="宋体"/>
          <w:color w:val="auto"/>
          <w:spacing w:val="6"/>
          <w:sz w:val="24"/>
          <w:szCs w:val="24"/>
          <w:highlight w:val="none"/>
        </w:rPr>
        <w:t>应急广播专线链路（省市连接专线100Mbps）</w:t>
      </w:r>
      <w:r>
        <w:rPr>
          <w:rFonts w:hint="eastAsia" w:ascii="宋体" w:hAnsi="宋体" w:eastAsia="宋体" w:cs="宋体"/>
          <w:color w:val="auto"/>
          <w:spacing w:val="6"/>
          <w:sz w:val="24"/>
          <w:szCs w:val="24"/>
          <w:highlight w:val="none"/>
          <w:lang w:eastAsia="zh-CN"/>
        </w:rPr>
        <w:t>一年</w:t>
      </w:r>
    </w:p>
    <w:p>
      <w:pPr>
        <w:numPr>
          <w:ilvl w:val="1"/>
          <w:numId w:val="2"/>
        </w:numP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三明市应急广播市级平台至福建省应急广播平台，提供1年期服务，网络专线≥10M，必须接入省、市应急广播专网，实现省、市、县应急广播平台之间的无缝对接；</w:t>
      </w:r>
    </w:p>
    <w:p>
      <w:pPr>
        <w:numPr>
          <w:ilvl w:val="0"/>
          <w:numId w:val="2"/>
        </w:numPr>
        <w:rPr>
          <w:rFonts w:hint="eastAsia" w:ascii="宋体" w:hAnsi="宋体" w:eastAsia="宋体" w:cs="宋体"/>
          <w:color w:val="auto"/>
          <w:spacing w:val="6"/>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lang w:eastAsia="zh-CN"/>
        </w:rPr>
        <w:t>租用</w:t>
      </w:r>
      <w:r>
        <w:rPr>
          <w:rFonts w:hint="eastAsia" w:ascii="宋体" w:hAnsi="宋体" w:eastAsia="宋体" w:cs="宋体"/>
          <w:color w:val="auto"/>
          <w:spacing w:val="6"/>
          <w:sz w:val="24"/>
          <w:szCs w:val="24"/>
          <w:highlight w:val="none"/>
        </w:rPr>
        <w:t>应急广播专线链路（市局分平台10Mbps）</w:t>
      </w:r>
      <w:r>
        <w:rPr>
          <w:rFonts w:hint="eastAsia" w:ascii="宋体" w:hAnsi="宋体" w:eastAsia="宋体" w:cs="宋体"/>
          <w:color w:val="auto"/>
          <w:spacing w:val="6"/>
          <w:sz w:val="24"/>
          <w:szCs w:val="24"/>
          <w:highlight w:val="none"/>
          <w:lang w:eastAsia="zh-CN"/>
        </w:rPr>
        <w:t>一年</w:t>
      </w:r>
    </w:p>
    <w:p>
      <w:pPr>
        <w:numPr>
          <w:ilvl w:val="1"/>
          <w:numId w:val="2"/>
        </w:numP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三明市应急广播市级分平台、提供1年期服务，网络专线≥10M；</w:t>
      </w:r>
    </w:p>
    <w:p>
      <w:pPr>
        <w:numPr>
          <w:ilvl w:val="0"/>
          <w:numId w:val="2"/>
        </w:numPr>
        <w:rPr>
          <w:rFonts w:hint="eastAsia" w:ascii="宋体" w:hAnsi="宋体" w:eastAsia="宋体" w:cs="宋体"/>
          <w:color w:val="auto"/>
          <w:spacing w:val="6"/>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lang w:eastAsia="zh-CN"/>
        </w:rPr>
        <w:t>租用</w:t>
      </w:r>
      <w:r>
        <w:rPr>
          <w:rFonts w:hint="eastAsia" w:ascii="宋体" w:hAnsi="宋体" w:eastAsia="宋体" w:cs="宋体"/>
          <w:color w:val="auto"/>
          <w:spacing w:val="6"/>
          <w:sz w:val="24"/>
          <w:szCs w:val="24"/>
          <w:highlight w:val="none"/>
        </w:rPr>
        <w:t>应急广播专线链路（11个区县-市平台10Mbps）</w:t>
      </w:r>
      <w:r>
        <w:rPr>
          <w:rFonts w:hint="eastAsia" w:ascii="宋体" w:hAnsi="宋体" w:eastAsia="宋体" w:cs="宋体"/>
          <w:color w:val="auto"/>
          <w:spacing w:val="6"/>
          <w:sz w:val="24"/>
          <w:szCs w:val="24"/>
          <w:highlight w:val="none"/>
          <w:lang w:eastAsia="zh-CN"/>
        </w:rPr>
        <w:t>一年</w:t>
      </w:r>
    </w:p>
    <w:p>
      <w:pPr>
        <w:numPr>
          <w:ilvl w:val="1"/>
          <w:numId w:val="2"/>
        </w:numP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元区应急广播指挥中心、将乐县应急广播指挥中心、泰宁县应急广播指挥中心、清流县应急广播指挥中心、永安市应急广播指挥中心、宁化县应急广播指挥中心、沙县区应急广播指挥中心、明溪县应急广播指挥中心、大田县应急广播指挥中心、尤溪县应急广播指挥中心、建宁县应急广播指挥中心，提供1年期服务，网络专线≥10M；</w:t>
      </w:r>
    </w:p>
    <w:p>
      <w:pPr>
        <w:numPr>
          <w:ilvl w:val="0"/>
          <w:numId w:val="2"/>
        </w:numPr>
        <w:rPr>
          <w:rFonts w:hint="eastAsia" w:ascii="宋体" w:hAnsi="宋体" w:eastAsia="宋体" w:cs="宋体"/>
          <w:color w:val="auto"/>
          <w:spacing w:val="6"/>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lang w:eastAsia="zh-CN"/>
        </w:rPr>
        <w:t>租用</w:t>
      </w:r>
      <w:r>
        <w:rPr>
          <w:rFonts w:hint="eastAsia" w:ascii="宋体" w:hAnsi="宋体" w:eastAsia="宋体" w:cs="宋体"/>
          <w:color w:val="auto"/>
          <w:spacing w:val="6"/>
          <w:sz w:val="24"/>
          <w:szCs w:val="24"/>
          <w:highlight w:val="none"/>
        </w:rPr>
        <w:t>应急广播专线链路（气象、应急、融媒体横向接入10Mbps）</w:t>
      </w:r>
      <w:r>
        <w:rPr>
          <w:rFonts w:hint="eastAsia" w:ascii="宋体" w:hAnsi="宋体" w:eastAsia="宋体" w:cs="宋体"/>
          <w:color w:val="auto"/>
          <w:spacing w:val="6"/>
          <w:sz w:val="24"/>
          <w:szCs w:val="24"/>
          <w:highlight w:val="none"/>
          <w:lang w:eastAsia="zh-CN"/>
        </w:rPr>
        <w:t>一年</w:t>
      </w:r>
    </w:p>
    <w:p>
      <w:pPr>
        <w:numPr>
          <w:ilvl w:val="1"/>
          <w:numId w:val="2"/>
        </w:numP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气象局、应急管理局、融媒体横向接入，提供1年期服务，网络专线≥10M；</w:t>
      </w:r>
    </w:p>
    <w:p>
      <w:pPr>
        <w:numPr>
          <w:ilvl w:val="0"/>
          <w:numId w:val="2"/>
        </w:numPr>
        <w:rPr>
          <w:rFonts w:hint="eastAsia" w:ascii="宋体" w:hAnsi="宋体" w:eastAsia="宋体" w:cs="宋体"/>
          <w:color w:val="auto"/>
          <w:spacing w:val="6"/>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lang w:eastAsia="zh-CN"/>
        </w:rPr>
        <w:t>租用</w:t>
      </w:r>
      <w:r>
        <w:rPr>
          <w:rFonts w:hint="eastAsia" w:ascii="宋体" w:hAnsi="宋体" w:eastAsia="宋体" w:cs="宋体"/>
          <w:color w:val="auto"/>
          <w:spacing w:val="6"/>
          <w:sz w:val="24"/>
          <w:szCs w:val="24"/>
          <w:highlight w:val="none"/>
        </w:rPr>
        <w:t>应急广播专线链路（705台10Mbps）</w:t>
      </w:r>
      <w:r>
        <w:rPr>
          <w:rFonts w:hint="eastAsia" w:ascii="宋体" w:hAnsi="宋体" w:eastAsia="宋体" w:cs="宋体"/>
          <w:color w:val="auto"/>
          <w:spacing w:val="6"/>
          <w:sz w:val="24"/>
          <w:szCs w:val="24"/>
          <w:highlight w:val="none"/>
          <w:lang w:eastAsia="zh-CN"/>
        </w:rPr>
        <w:t>一年</w:t>
      </w:r>
    </w:p>
    <w:p>
      <w:pPr>
        <w:numPr>
          <w:ilvl w:val="1"/>
          <w:numId w:val="2"/>
        </w:numP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三明七〇五台，提供1年期服务，网络专线≥10M；</w:t>
      </w:r>
    </w:p>
    <w:p>
      <w:pPr>
        <w:numPr>
          <w:ilvl w:val="0"/>
          <w:numId w:val="2"/>
        </w:numPr>
        <w:rPr>
          <w:rFonts w:hint="eastAsia" w:ascii="宋体" w:hAnsi="宋体" w:eastAsia="宋体" w:cs="宋体"/>
          <w:color w:val="auto"/>
          <w:spacing w:val="6"/>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lang w:eastAsia="zh-CN"/>
        </w:rPr>
        <w:t>租用</w:t>
      </w:r>
      <w:r>
        <w:rPr>
          <w:rFonts w:hint="eastAsia" w:ascii="宋体" w:hAnsi="宋体" w:eastAsia="宋体" w:cs="宋体"/>
          <w:color w:val="auto"/>
          <w:spacing w:val="6"/>
          <w:sz w:val="24"/>
          <w:szCs w:val="24"/>
          <w:highlight w:val="none"/>
        </w:rPr>
        <w:t>应急广播专线链路（终端10Mbps）</w:t>
      </w:r>
      <w:r>
        <w:rPr>
          <w:rFonts w:hint="eastAsia" w:ascii="宋体" w:hAnsi="宋体" w:eastAsia="宋体" w:cs="宋体"/>
          <w:color w:val="auto"/>
          <w:spacing w:val="6"/>
          <w:sz w:val="24"/>
          <w:szCs w:val="24"/>
          <w:highlight w:val="none"/>
          <w:lang w:eastAsia="zh-CN"/>
        </w:rPr>
        <w:t>一年</w:t>
      </w:r>
    </w:p>
    <w:p>
      <w:pPr>
        <w:numPr>
          <w:ilvl w:val="1"/>
          <w:numId w:val="2"/>
        </w:numP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应急广播终端，提供1年期服务，网络专线≥10M；</w:t>
      </w:r>
    </w:p>
    <w:p>
      <w:pPr>
        <w:numPr>
          <w:ilvl w:val="0"/>
          <w:numId w:val="2"/>
        </w:numPr>
        <w:rPr>
          <w:rFonts w:hint="eastAsia" w:ascii="宋体" w:hAnsi="宋体" w:eastAsia="宋体" w:cs="宋体"/>
          <w:color w:val="auto"/>
          <w:spacing w:val="6"/>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lang w:eastAsia="zh-CN"/>
        </w:rPr>
        <w:t>租用</w:t>
      </w:r>
      <w:r>
        <w:rPr>
          <w:rFonts w:hint="eastAsia" w:ascii="宋体" w:hAnsi="宋体" w:eastAsia="宋体" w:cs="宋体"/>
          <w:color w:val="auto"/>
          <w:spacing w:val="6"/>
          <w:sz w:val="24"/>
          <w:szCs w:val="24"/>
          <w:highlight w:val="none"/>
        </w:rPr>
        <w:t>政务外网（省突平台10Mbps）</w:t>
      </w:r>
      <w:r>
        <w:rPr>
          <w:rFonts w:hint="eastAsia" w:ascii="宋体" w:hAnsi="宋体" w:eastAsia="宋体" w:cs="宋体"/>
          <w:color w:val="auto"/>
          <w:spacing w:val="6"/>
          <w:sz w:val="24"/>
          <w:szCs w:val="24"/>
          <w:highlight w:val="none"/>
          <w:lang w:eastAsia="zh-CN"/>
        </w:rPr>
        <w:t>三年</w:t>
      </w:r>
    </w:p>
    <w:p>
      <w:pPr>
        <w:numPr>
          <w:ilvl w:val="1"/>
          <w:numId w:val="2"/>
        </w:numPr>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福建省突发预警信息发布平台</w:t>
      </w:r>
      <w:r>
        <w:rPr>
          <w:rFonts w:hint="eastAsia" w:ascii="宋体" w:hAnsi="宋体" w:eastAsia="宋体" w:cs="宋体"/>
          <w:color w:val="auto"/>
          <w:spacing w:val="6"/>
          <w:sz w:val="24"/>
          <w:szCs w:val="24"/>
          <w:highlight w:val="none"/>
        </w:rPr>
        <w:t>，提供</w:t>
      </w:r>
      <w:r>
        <w:rPr>
          <w:rFonts w:hint="eastAsia" w:ascii="宋体" w:hAnsi="宋体" w:eastAsia="宋体" w:cs="宋体"/>
          <w:color w:val="auto"/>
          <w:spacing w:val="6"/>
          <w:sz w:val="24"/>
          <w:szCs w:val="24"/>
          <w:highlight w:val="none"/>
          <w:lang w:val="en-US" w:eastAsia="zh-CN"/>
        </w:rPr>
        <w:t>3</w:t>
      </w:r>
      <w:r>
        <w:rPr>
          <w:rFonts w:hint="eastAsia" w:ascii="宋体" w:hAnsi="宋体" w:eastAsia="宋体" w:cs="宋体"/>
          <w:color w:val="auto"/>
          <w:spacing w:val="6"/>
          <w:sz w:val="24"/>
          <w:szCs w:val="24"/>
          <w:highlight w:val="none"/>
        </w:rPr>
        <w:t>年期服务，政务外网≥10M；</w:t>
      </w:r>
    </w:p>
    <w:p>
      <w:pPr>
        <w:numPr>
          <w:ilvl w:val="0"/>
          <w:numId w:val="2"/>
        </w:numPr>
        <w:rPr>
          <w:rFonts w:hint="eastAsia" w:ascii="宋体" w:hAnsi="宋体" w:eastAsia="宋体" w:cs="宋体"/>
          <w:color w:val="auto"/>
          <w:spacing w:val="6"/>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lang w:eastAsia="zh-CN"/>
        </w:rPr>
        <w:t>租用</w:t>
      </w:r>
      <w:r>
        <w:rPr>
          <w:rFonts w:hint="eastAsia" w:ascii="宋体" w:hAnsi="宋体" w:eastAsia="宋体" w:cs="宋体"/>
          <w:color w:val="auto"/>
          <w:spacing w:val="6"/>
          <w:sz w:val="24"/>
          <w:szCs w:val="24"/>
          <w:highlight w:val="none"/>
        </w:rPr>
        <w:t>政务外网（11个区县-市平台10Mbps）</w:t>
      </w:r>
      <w:r>
        <w:rPr>
          <w:rFonts w:hint="eastAsia" w:ascii="宋体" w:hAnsi="宋体" w:eastAsia="宋体" w:cs="宋体"/>
          <w:color w:val="auto"/>
          <w:spacing w:val="6"/>
          <w:sz w:val="24"/>
          <w:szCs w:val="24"/>
          <w:highlight w:val="none"/>
          <w:lang w:eastAsia="zh-CN"/>
        </w:rPr>
        <w:t>一年</w:t>
      </w:r>
    </w:p>
    <w:p>
      <w:pPr>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三元区应急广播指挥中心、将乐县应急广播指挥中心、泰宁县应急广播指挥中心、清流县应急广播指挥中心、永安市应急广播指挥中心、宁化县应急广播指挥中心、沙县区应急广播指挥中心、明溪县应急广播指挥中心、大田县应急广播指挥中心、尤溪县应急广播指挥中心、建宁县应急广播指挥中心，提供1年期服务，政务外网≥10M</w:t>
      </w:r>
      <w:r>
        <w:rPr>
          <w:rFonts w:hint="eastAsia" w:ascii="宋体" w:hAnsi="宋体" w:cs="宋体"/>
          <w:color w:val="auto"/>
          <w:spacing w:val="6"/>
          <w:sz w:val="24"/>
          <w:szCs w:val="24"/>
          <w:highlight w:val="none"/>
          <w:lang w:eastAsia="zh-CN"/>
        </w:rPr>
        <w:t>。</w:t>
      </w:r>
    </w:p>
    <w:p>
      <w:pPr>
        <w:pStyle w:val="7"/>
        <w:rPr>
          <w:rFonts w:hint="eastAsia" w:ascii="宋体" w:hAnsi="宋体" w:eastAsia="宋体" w:cs="宋体"/>
          <w:b/>
          <w:color w:val="auto"/>
          <w:sz w:val="24"/>
          <w:szCs w:val="24"/>
          <w:highlight w:val="none"/>
        </w:rPr>
      </w:pPr>
    </w:p>
    <w:p>
      <w:pPr>
        <w:pStyle w:val="7"/>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采购包3：市级应急广播平台建设监理项目服务</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1、招标范围和内容：本工程为三明市2025年市级应急广播升级改造项目施工、竣工等阶段进行全过程监理服务工作。</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2、对项目建设合同的签订和建设中遇到的问题提供咨询意见。</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3、监督项目承建方制定、实施建设方案；对建设过程中的需求变更，协助采购人进行总体把握和评估，以确保满足采购人使用要求；协调项目承建方和采购人，确保建设工作顺利进行。</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4、监理范围包括：隶属于本招标工程的建设方案规定的全部工程的质量控制、投资控制、进度控制、组织协调、 合同管理、安全文明的施工监理工作。</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5、监理工作内容还包括：</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负责施工全过程的质量、进度、投资控制及合同、信息管理、协调有关建设方关系。施工过程中协助采购人负责施工方案变更手续以及和承建方的联系工作，并对设计变更可能引起的造价调整做定量分析。</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应在合同签订后5天内，向采购人提交监理规划、监理细则。</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监理人在合同签订后进场前需对所监理工程的方案作出详细的方案审批书面意见。</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5.4监督项目实施方实施建设方案；对建设过程中需求变更的协助采购人进行总体把握和评估，以确保满足采购人使用要求；协调项目实施方和采购人，确保建设工作顺利进行。</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5.5跟踪承建单位设备订单的定购和运输情况。</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5.6在坚持按监理合同的规定向建设单位提供技术服务的同时，帮助被监理者完成起负担的建设任务。</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5.7采取事前预防、事中控制、事后纠正的监理方式，依据国家法律、法规、标准以及项目合同、方案、监理规划、监理实施细则等文件控制工程质量；</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5.8监督需求管理、配置管理的执行和控制情况，督促承建单位整改存在的问题；</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5.9 监理人应做好工作日志且应每周一向采购人报周完成工程量和累计完成工程量报表，每月报送监理月报、季度监理总结报告。遇有突发性事件和影响工程质量、进度、安全、造价等重大隐患问题时，须及时专报。</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5.10 监理人应组织召开工程例会和工程专项会议，并做好会议记录。发现工程未能按计划进行时，要求承建单位调整或修改计划，采取必要措施加快建设进度，以使实际项目进度符合合同的要求；</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 当工程质量或工期出现问题或严重偏离计划时，应及时向采购人报告，并提出对策建议，同时督促承建单位尽快采取措施。</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 当工程进度可能导致合同工期严重延误时，监理有责任作详细报告分析原因和提出对策，供采购人采取措施或做出决定。</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 负责组织到货验收和预验收工作，协助采购人完成项目验收和保修工作。</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 对承建单位在试运行阶段出现的问题的整改情况进行监督和复查；5.15  负责监理人的内业资料等的收集整理工作，督促承建单位及时做好内业资料的收集归档，协助采购人完成资料归档、备案工作。</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5.16 审核实施方提供的资料的真实性、完整性、规范性和符合性；</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5.17 编写监理总结报告，向采购人提交监理文档。</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5.18 协助采购人处理项目实施的每个过程出现的违约、索赔、延期、分包、纠纷调解及仲裁等问题。</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5.19 建立全面、准确反映项目各阶段状况的图表、文档，收集、管理各类文档资料；</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5.20 根据建设工程安全生产法律、法规、规章，实行安全监理。审查施工组织设计中的安全技术措施或者专项施工方案是否符合工程建设强制性标准； 发现存在安全事故隐患的，应当要求承建单位整改；情况严重的，应当要求承建单位暂时停止施工，并及时报告建设单位。承建单位拒不整改或者不停止施工的，工程监理单位应当及时向有关主管部门报告。工程监理单位和监理工程师应当按照法律、法规和工程建设强制性标准实施监理，并对项目安全生产承担监理责任。</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 竣工验收时监理按时提交完整的监理档案资料。</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6.监理工作保密要求:</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合同双方的任何一方在本合同履行的过程中，或为履行本合同的需要从对方所获得的、有关对方和或属于对方的秘密信息，未经对方同意，不得泄露给任何第三方。</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任何一方因为本工程需要，向对方透露有关资料或信息且认为是其商业秘密需要保密时，应事先予以声明。</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上述商业秘密信息的获取方只能将该信息用于服务于本工程，而且只能由相应的工程技术人员使用。</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 获取对方商业秘密的一方，应当采取适当有效的方式保护所获取的商业秘密；除非由对方的书面许可，或该信息已被对方认为不再是商业秘密，或已在社会上公开，该所获取的商业秘密应当永久不得对外透露。</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 中标人承担保密义务和责任，中标人要与采购人签署保密协议。</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7、人员配备要求</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配备一名具有信息系统监理师证书的总监理工程师，以及两名以上（含两名）专业监理工程师和二名以上（含二名）现场监理员。中标后，中标人应委派具备丰富工作经验和高度责任心的监理工程师负责本项目的监理工作。对于工作态度不端正或无法胜任监理工作的监理工程师，采购人有权要求中标人进行更换。替换的监理人员必须持有同等资格的证书。</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7.1、总监理工程师</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总监理工程师须满足以下条件：</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（1）持有国家注册监理工程师通信工程专业证书。</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7.2、专业监理工程师</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专业监理工程师需满足以下任一专业领域资质条件：</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（1）持有全国统一计算机技术与软件专业技术资格（水平）考试的信息系统监理师资格证书；</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（2）取得信息系统项目管理师证书（高级）；</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（3）持有持有国家注册监理工程师通信工程专业证书或注册监理工程师（通信专业）证书；</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（4）持有一级建造师（通信与广电专业）证书。</w:t>
      </w:r>
    </w:p>
    <w:p>
      <w:pPr>
        <w:pStyle w:val="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投标时须提供上述服务团队人员证书复印件并加盖投标人公章或提供具备相关服务资质或能力的承诺函（格式自拟），并于中标后7个工作日内提供人员证书及投标截止之日前六个月（不含投标截止时间的当月）中任一月份本单位缴纳社保证明文件原件复查，提供无效或虚假材料者，视为无效中标，采购人有权拒绝签订合同】。</w:t>
      </w:r>
    </w:p>
    <w:p>
      <w:pPr>
        <w:pStyle w:val="7"/>
        <w:jc w:val="both"/>
        <w:rPr>
          <w:rFonts w:hint="eastAsia" w:ascii="宋体" w:hAnsi="宋体" w:eastAsia="宋体" w:cs="宋体"/>
          <w:b/>
          <w:color w:val="auto"/>
          <w:sz w:val="24"/>
          <w:szCs w:val="24"/>
          <w:highlight w:val="none"/>
        </w:rPr>
      </w:pPr>
    </w:p>
    <w:p>
      <w:pPr>
        <w:pStyle w:val="7"/>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采购包4：市级应急广播平台系统测评服务</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一、技术要求</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（一）服务要求</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1．项目系统测试服务，服务内容：</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1.1对项目进行功能、安全可靠性、易用性、兼容性、资源占用率、响应时间、可扩充性和用户文档等质量特性进行了全面、严格的测试；以及相关硬件设备的功能检测；</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1.2在项目验收过程中，协助采购人开展验收工作；</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1.3在项目验收过程中，向验收专家详细汇报项目测试结论；</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1.4提供《检验检测报告》胶装纸质文件正本一式肆份。</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2．要求项目承建方提供符合交付要求的受测产品及相关文档：</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2.1根据项目需要提供相关受测产品材料；</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2.2必要时提供相应的技术协助；</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2.3需要时，配合中标人测试工作。</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3．服务内容</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3.1测试方的主要义务；</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3.1.1制定和实施产品测试方案；</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3.1.2按期完成采购人委托的检测工作；</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3.1.3按期提交《检验检测报告》。</w:t>
      </w:r>
    </w:p>
    <w:p>
      <w:pPr>
        <w:pStyle w:val="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3.2测试服务内容及标准：</w:t>
      </w:r>
    </w:p>
    <w:p>
      <w:pPr>
        <w:pStyle w:val="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内容：根据《系统与软件工程系统与软件质量要求和评价(SQuaRE)第51部分:就绪可用软件产品(RUSP)的质量要求和测试细则》GB/T25000.51-2016、项目可研文件等对系统进行测试。</w:t>
      </w:r>
    </w:p>
    <w:p>
      <w:pPr>
        <w:pStyle w:val="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标准：《系统与软件工程系统与软件质量要求和评价(SQuaRE)第51部分:就绪可用软件产品(RUSP)的质量要求和测试细则》GB/T25000.51-2016；</w:t>
      </w:r>
    </w:p>
    <w:p>
      <w:pPr>
        <w:pStyle w:val="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（测试方需提供资质认定证书附表，附表范围包含就绪可用软件产品(RUSP)的质量要求和测试细则）。</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3.3测试过程要求：</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3.3.1测试计划</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保证项目的顺利实施，从功能度、性能、可靠性、易用性、兼容性、可扩充性和用户文档等方面度量系统质量，项目测试初始，依据招标文件、投标文件、合同和设计单位制定的技术规范书，对项目需要投入的测试人员、测试时间以及测试的内容进行安排。</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3.3.2测试方案提交</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根据实际系统及相关文档要求，分析测试需求点，按照测试标准，设计测试方案，测试策略。测试方案需经过评审后，按照方案执行测试。</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3.3.3测试用例提交</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根据项目的需求文档，编写测试用例。测试用例经过评审后，需根据评审要求修改。以最终确定的测试用例来执行测试。</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3.3.4测试问题提交</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在项目测试过程中，如发现项目相关缺陷，应与采购人以及施工方进行沟通，并且在测试期间，每日向采购人提交当天的测试情况汇总表以及项目进度总结日报。</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3.3.5回归测试</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开发方在修改完成所有缺陷后，提交版本，测试人员应于7个工作日内将所有缺陷复测，复测通过后完成回归测试并提交缺陷报告。</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开发方修改缺陷所需的时间，不计入中标人的合同履行期限内。</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3.3.6测试进度控制</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测试过程中，如发现项目测试工作因不确定因素（如施工方未及时整改项目缺陷，测试环境有问题等）未能按测试计划进行时，应及时向采购人书面反馈，并采取必要措施加快测试进度，以保证项目的测试进度。</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3.3.7测试风险控制</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在项目测试过程中，有可能会出现一些不可避免的风险，在测试之前，应该提前将风险告知采购人，以便将风险降到最低。</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3.4整改、重新检测</w:t>
      </w:r>
    </w:p>
    <w:p>
      <w:pPr>
        <w:pStyle w:val="7"/>
        <w:spacing w:after="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3.4.1现场发现的问题，能及时整改并在检测结束前整改完毕，可重新进行该项检测。</w:t>
      </w:r>
    </w:p>
    <w:p>
      <w:pPr>
        <w:pStyle w:val="7"/>
        <w:spacing w:after="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3.4.2现场未能及时整改的，以书面形式通知系统承建方，待系统承建方整改完并附上正式整改报告后由检测人员到现场检查，同时在检测报告中注明整改内容及整改内容重新检测后的结果。</w:t>
      </w:r>
    </w:p>
    <w:p>
      <w:pPr>
        <w:pStyle w:val="7"/>
        <w:spacing w:after="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3.4.3检测中存在问题通知施工单位限期整改。</w:t>
      </w:r>
    </w:p>
    <w:p>
      <w:pPr>
        <w:pStyle w:val="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3.5测试服务基本准则</w:t>
      </w:r>
    </w:p>
    <w:p>
      <w:pPr>
        <w:pStyle w:val="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3.5.1执行有关项目建设的法律、法规、规范、标准和制度，履行测试合同规定的义务和职责。</w:t>
      </w:r>
    </w:p>
    <w:p>
      <w:pPr>
        <w:pStyle w:val="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3.5.2不收受任何礼金。</w:t>
      </w:r>
    </w:p>
    <w:p>
      <w:pPr>
        <w:pStyle w:val="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3.5.3不泄露所测试项目各方认为需要保密的事项。</w:t>
      </w:r>
    </w:p>
    <w:p>
      <w:pPr>
        <w:pStyle w:val="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3.5.4遵守国家的法律和政府的有关条例、规定和办法等。</w:t>
      </w:r>
    </w:p>
    <w:p>
      <w:pPr>
        <w:pStyle w:val="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3.5.5坚持公正的立场，独立、公正地处理有关项目测试过程中的争议。</w:t>
      </w:r>
    </w:p>
    <w:p>
      <w:pPr>
        <w:pStyle w:val="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3.5.6坚持科学的态度和实事求是的原则。</w:t>
      </w:r>
    </w:p>
    <w:p>
      <w:pPr>
        <w:pStyle w:val="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3.6项目质量要求：</w:t>
      </w:r>
    </w:p>
    <w:p>
      <w:pPr>
        <w:pStyle w:val="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3.6.1测试报告内容及数据应准确、完整、客观、公正；</w:t>
      </w:r>
    </w:p>
    <w:p>
      <w:pPr>
        <w:pStyle w:val="7"/>
        <w:spacing w:before="150" w:after="1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3.6.2测试服务质量应符合评测规范中的相关要求，且技术评测结果及报告必须提交最终采购人确认。</w:t>
      </w:r>
    </w:p>
    <w:p>
      <w:pPr>
        <w:pStyle w:val="7"/>
        <w:spacing w:before="150" w:after="1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3.6.3测试方应按照测试标准，在约定的时间内完成委托软件产品的测试，并出具带有检验检测机构资质认定的测试报告，测试报告应能满足建设方的验收要求。本项目测试服务工作不允许转包。</w:t>
      </w:r>
    </w:p>
    <w:p>
      <w:pPr>
        <w:pStyle w:val="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3.6.4引用标准及依据：项目建设单位和项目承建单位签订的合同、招投标文件或经双方批准的设计文件、图纸、资料等。</w:t>
      </w:r>
    </w:p>
    <w:p>
      <w:pPr>
        <w:pStyle w:val="7"/>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采购包5：密码测评服务</w:t>
      </w:r>
    </w:p>
    <w:p>
      <w:pPr>
        <w:pStyle w:val="7"/>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1.测评内容和服务要求</w:t>
      </w:r>
    </w:p>
    <w:p>
      <w:pPr>
        <w:pStyle w:val="7"/>
        <w:ind w:firstLine="42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★（1）测评内容</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被测系统的详细名称、等级如下表所示。</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44"/>
        <w:gridCol w:w="3652"/>
        <w:gridCol w:w="1962"/>
        <w:gridCol w:w="134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4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ind w:firstLine="426"/>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序号</w:t>
            </w:r>
          </w:p>
        </w:tc>
        <w:tc>
          <w:tcPr>
            <w:tcW w:w="365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7"/>
              <w:ind w:firstLine="426"/>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系统名称</w:t>
            </w:r>
          </w:p>
        </w:tc>
        <w:tc>
          <w:tcPr>
            <w:tcW w:w="196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7"/>
              <w:ind w:firstLine="42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系统等级</w:t>
            </w:r>
          </w:p>
        </w:tc>
        <w:tc>
          <w:tcPr>
            <w:tcW w:w="134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7"/>
              <w:ind w:firstLine="426"/>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7"/>
              <w:ind w:firstLine="42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6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三明市应急广播平台系统</w:t>
            </w:r>
          </w:p>
        </w:tc>
        <w:tc>
          <w:tcPr>
            <w:tcW w:w="196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二级</w:t>
            </w:r>
          </w:p>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ind w:firstLine="424"/>
              <w:rPr>
                <w:rFonts w:hint="eastAsia" w:ascii="宋体" w:hAnsi="宋体" w:eastAsia="宋体" w:cs="宋体"/>
                <w:color w:val="auto"/>
                <w:sz w:val="24"/>
                <w:szCs w:val="24"/>
                <w:highlight w:val="none"/>
              </w:rPr>
            </w:pPr>
          </w:p>
        </w:tc>
      </w:tr>
    </w:tbl>
    <w:p>
      <w:pPr>
        <w:pStyle w:val="7"/>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★（2）测评依据标准</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①GB/T 39786-2021《信息安全技术 信息系统密码应用基本要求》</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②GB/T 43206—2023《信息安全技术 信息系统密码应用测评要求》</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③GM/T0116-2021《信息系统密码应用测评过程指南》</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④GB/T 43207-2023《信息安全技术 信息系统密码应用设计指南》</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⑤信息系统密码应用高风险判定指引（2021）</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⑥商用密码应用安全性评估量化评估规则（2023版）</w:t>
      </w:r>
    </w:p>
    <w:p>
      <w:pPr>
        <w:pStyle w:val="7"/>
        <w:ind w:firstLine="42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（3）服务要求 </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1）通用测评</w:t>
      </w:r>
      <w:r>
        <w:rPr>
          <w:rFonts w:hint="eastAsia" w:ascii="宋体" w:hAnsi="宋体" w:eastAsia="宋体" w:cs="宋体"/>
          <w:b/>
          <w:color w:val="auto"/>
          <w:sz w:val="24"/>
          <w:szCs w:val="24"/>
          <w:highlight w:val="none"/>
        </w:rPr>
        <w:t>（技术评分项1）</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核查信息系统中使用的密码算法是否符合法律、法规的规定和密码相关国家标准、行业标准的有关要求。</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核查信息系统中使用的密码技术是否遵循密码相关国家标准和行业标准。</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核查信息系统中使用的密码产品、密码服务是否符合法律法规的相关要求。</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2）密码应用技术测评</w:t>
      </w:r>
      <w:r>
        <w:rPr>
          <w:rFonts w:hint="eastAsia" w:ascii="宋体" w:hAnsi="宋体" w:eastAsia="宋体" w:cs="宋体"/>
          <w:b/>
          <w:color w:val="auto"/>
          <w:sz w:val="24"/>
          <w:szCs w:val="24"/>
          <w:highlight w:val="none"/>
        </w:rPr>
        <w:t>（技术评分项2）</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包括物理和环境安全测评、网络和通信安全测评、设备和计算安全测评、应用和数据安全测评，验证不同安全等级信息系统的密码应用是否达到相应安全等级的安全保护能力、是否满足相应安全等级的保护要求。</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物理和环境安全测评</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针对“身份鉴别”、“电子门禁记录数据存储完整性”、“视频监控记录数据存储完整性”等物理和环境安全方面采取的密码保障措施进行各项测评，完成单项及单元测评结果判定。</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网络和通信安全测评</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身份鉴别”、“通信数据完整性”、“通信过程中重要数据的机密性”、“网络边界访问控制信息的完整性”、“安全接入认证”等网络和通信安全方面采取的密码保障措施进行各项测评，完成单项及单元测评结果判定。</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设备和计算安全测评</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身份鉴别”、“远程管理通道安全”、“系统资源访问控制信息完整性”、“重要信息资源安全标记完整性”、“日志记录完整性”、“重要可执行程序完整性、重要可执行程序来源真实性”等设备和计算安全方面采取的密码保障措施进行各项测评，完成单项及单元测评结果判定。</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应用和数据安全测评</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身份鉴别”、“访问控制信息完整性”、“重要信息资源安全标记完整性”、“重要数据传输机密性”、“重要数据存储机密性”、“重要数据传输完整性”、“重要数据存储完整性”、“不可否认性”等应用和数据安全方面采取的密码保障措施进行各项测评，完成单项及单元测评结果判定。</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3）密码应用管理测评</w:t>
      </w:r>
      <w:r>
        <w:rPr>
          <w:rFonts w:hint="eastAsia" w:ascii="宋体" w:hAnsi="宋体" w:eastAsia="宋体" w:cs="宋体"/>
          <w:b/>
          <w:color w:val="auto"/>
          <w:sz w:val="24"/>
          <w:szCs w:val="24"/>
          <w:highlight w:val="none"/>
        </w:rPr>
        <w:t>（技术评分项3）</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从管理制度、人员管理、建设运行和应急处置四个方面进行安全管理测评，验证信息系统安全管理机制是否完善，是否能够确保密码技术被合规、正确、有效地实施。</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4）整体测评与风险评估</w:t>
      </w:r>
      <w:r>
        <w:rPr>
          <w:rFonts w:hint="eastAsia" w:ascii="宋体" w:hAnsi="宋体" w:eastAsia="宋体" w:cs="宋体"/>
          <w:b/>
          <w:color w:val="auto"/>
          <w:sz w:val="24"/>
          <w:szCs w:val="24"/>
          <w:highlight w:val="none"/>
        </w:rPr>
        <w:t>（技术评分项4）</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对重要信息系统结构进行整体安全测评，并采用风险分析的方法分析密码应用安全问题可能对信息系统安全造成的影响，提交整体测评与风险评估结果。</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5）形成密码应用安全性评估相关报告</w:t>
      </w:r>
      <w:r>
        <w:rPr>
          <w:rFonts w:hint="eastAsia" w:ascii="宋体" w:hAnsi="宋体" w:eastAsia="宋体" w:cs="宋体"/>
          <w:b/>
          <w:color w:val="auto"/>
          <w:sz w:val="24"/>
          <w:szCs w:val="24"/>
          <w:highlight w:val="none"/>
        </w:rPr>
        <w:t>（技术评分项5）</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每个被测评重要信息系统编制密码应用安全性评估报告，报告应按照国家密码管理局要求编制。报告应对天津市教育委员会重要信息系统密码应用情况进行全面排查，梳理密码应用需求，查找风险漏洞，提出科学合规、有针对性的密码应用安全整改建议，规范密码应用。</w:t>
      </w:r>
    </w:p>
    <w:p>
      <w:pPr>
        <w:pStyle w:val="7"/>
        <w:ind w:firstLine="42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2.技术要求</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供应商应依据国家密码法规、密码应用相关技术标准，采用科学的测评方法、流程和工作规范开展商用密码应用安全性评估工作。供应商应具备商用密码应用安全性技术测评实施、管理测评实施、系统整体评估能力。供应商为本项目配备能够依据测评结果做出专业判断以及出具测评报告的能力的测评人员，遵守国家有关法律法规，按照相关标准，为用户提供安全、客观、公正的评估服务，保证评估的质量和效果。</w:t>
      </w:r>
      <w:r>
        <w:rPr>
          <w:rFonts w:hint="eastAsia" w:ascii="宋体" w:hAnsi="宋体" w:eastAsia="宋体" w:cs="宋体"/>
          <w:b/>
          <w:color w:val="auto"/>
          <w:sz w:val="24"/>
          <w:szCs w:val="24"/>
          <w:highlight w:val="none"/>
        </w:rPr>
        <w:t>（技术评分项6）</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供应商应具有完善的测评方案，有计划、按步骤地开展测评工作，且测评方案应专业性强，对系统现状及需求理解应准确，方案应科学合理，内容应完整、可靠性强，在签订密评合同后供应商应立即成立密评工作小组，并严格按照合同履行密评责任。</w:t>
      </w:r>
      <w:r>
        <w:rPr>
          <w:rFonts w:hint="eastAsia" w:ascii="宋体" w:hAnsi="宋体" w:eastAsia="宋体" w:cs="宋体"/>
          <w:b/>
          <w:color w:val="auto"/>
          <w:sz w:val="24"/>
          <w:szCs w:val="24"/>
          <w:highlight w:val="none"/>
        </w:rPr>
        <w:t>（技术评分项7）</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供应商应具有良好的质量控制的能力和质量管理体系，以保证测评工作的客观、公正、安全。供应商针对本项目测评过程中的质量管理方案内项目质量管理应完备，项目质量保障措施应科学、可行、完善，项目管理与风险应控制合理。</w:t>
      </w:r>
      <w:r>
        <w:rPr>
          <w:rFonts w:hint="eastAsia" w:ascii="宋体" w:hAnsi="宋体" w:eastAsia="宋体" w:cs="宋体"/>
          <w:b/>
          <w:color w:val="auto"/>
          <w:sz w:val="24"/>
          <w:szCs w:val="24"/>
          <w:highlight w:val="none"/>
        </w:rPr>
        <w:t>（技术评分项8）</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2.4.供应商在现场测评工作中必须在不影响采购人信息系统正常运行的前提下进行。</w:t>
      </w:r>
      <w:r>
        <w:rPr>
          <w:rFonts w:hint="eastAsia" w:ascii="宋体" w:hAnsi="宋体" w:eastAsia="宋体" w:cs="宋体"/>
          <w:b/>
          <w:color w:val="auto"/>
          <w:sz w:val="24"/>
          <w:szCs w:val="24"/>
          <w:highlight w:val="none"/>
        </w:rPr>
        <w:t>（技术评分项9）</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2.5.供应商应遵守相应的密评工作制度，包括会议制度、密评文件制度、密评记录制度、工作报告制度等，保证密评工作协调有序的进行。</w:t>
      </w:r>
      <w:r>
        <w:rPr>
          <w:rFonts w:hint="eastAsia" w:ascii="宋体" w:hAnsi="宋体" w:eastAsia="宋体" w:cs="宋体"/>
          <w:b/>
          <w:color w:val="auto"/>
          <w:sz w:val="24"/>
          <w:szCs w:val="24"/>
          <w:highlight w:val="none"/>
        </w:rPr>
        <w:t>（技术评分项10）</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供应商应根据被测系统的具体情况，按合同约定，配备满足密评工作需要设备和工具。为保障密评实施与合同约定服务周期内的服务响应，供应商应具备一定的测评工具开发能力以及在测评服务地进行系统环境模拟实验能力。</w:t>
      </w:r>
      <w:r>
        <w:rPr>
          <w:rFonts w:hint="eastAsia" w:ascii="宋体" w:hAnsi="宋体" w:eastAsia="宋体" w:cs="宋体"/>
          <w:b/>
          <w:color w:val="auto"/>
          <w:sz w:val="24"/>
          <w:szCs w:val="24"/>
          <w:highlight w:val="none"/>
        </w:rPr>
        <w:t>（技术评分项11）</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2.7.供应商应具有完善的应急流程，具有快速应急响应服务团队，以保证在整个项目过程中不影响采购人信息系统的正常运行。</w:t>
      </w:r>
      <w:r>
        <w:rPr>
          <w:rFonts w:hint="eastAsia" w:ascii="宋体" w:hAnsi="宋体" w:eastAsia="宋体" w:cs="宋体"/>
          <w:b/>
          <w:color w:val="auto"/>
          <w:sz w:val="24"/>
          <w:szCs w:val="24"/>
          <w:highlight w:val="none"/>
        </w:rPr>
        <w:t>（技术评分项12）</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为保障密评过程中可能涉及的重要数据和敏感信息的安全，供应商应配有相关能力支撑的保密办公区，并具备安全保密管理制度与数据安全能力，采取的安全管理措施应得当，且能够很好保障本项目测评数据的安全，明确对采购人的系统、信息、数据有安全保密的义务，项目组需在入场前签署保密协议。</w:t>
      </w:r>
      <w:r>
        <w:rPr>
          <w:rFonts w:hint="eastAsia" w:ascii="宋体" w:hAnsi="宋体" w:eastAsia="宋体" w:cs="宋体"/>
          <w:b/>
          <w:color w:val="auto"/>
          <w:sz w:val="24"/>
          <w:szCs w:val="24"/>
          <w:highlight w:val="none"/>
        </w:rPr>
        <w:t>（技术评分项13）</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2.9.供应商完成商用密码应用安全性评估工作后，应协助采购人在30日内将评估结果报国家密码管理部门备案。</w:t>
      </w:r>
      <w:r>
        <w:rPr>
          <w:rFonts w:hint="eastAsia" w:ascii="宋体" w:hAnsi="宋体" w:eastAsia="宋体" w:cs="宋体"/>
          <w:b/>
          <w:color w:val="auto"/>
          <w:sz w:val="24"/>
          <w:szCs w:val="24"/>
          <w:highlight w:val="none"/>
        </w:rPr>
        <w:t>（技术评分项14）</w:t>
      </w:r>
    </w:p>
    <w:p>
      <w:pPr>
        <w:pStyle w:val="7"/>
        <w:ind w:firstLine="42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3.★工作交付物</w:t>
      </w:r>
    </w:p>
    <w:p>
      <w:pPr>
        <w:pStyle w:val="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三明市应急广播平台系统商用密码应用安全性评估工作的成果包括：</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《三明市应急广播平台系统商用密码应用安全性评估报告》</w:t>
      </w:r>
    </w:p>
    <w:p>
      <w:pPr>
        <w:pStyle w:val="7"/>
        <w:ind w:firstLine="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《三明市应急广播平台系统密码应用改进建议书》</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7"/>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三、商务要求（以“★”标示的内容为不允许负偏离的实质性要求）</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5"/>
        <w:gridCol w:w="1275"/>
        <w:gridCol w:w="2237"/>
        <w:gridCol w:w="43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75"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2237"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430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75" w:type="dxa"/>
          </w:tcPr>
          <w:p>
            <w:pPr>
              <w:rPr>
                <w:rFonts w:hint="eastAsia" w:ascii="宋体" w:hAnsi="宋体" w:eastAsia="宋体" w:cs="宋体"/>
                <w:color w:val="auto"/>
                <w:sz w:val="24"/>
                <w:szCs w:val="24"/>
                <w:highlight w:val="none"/>
              </w:rPr>
            </w:pPr>
          </w:p>
        </w:tc>
        <w:tc>
          <w:tcPr>
            <w:tcW w:w="2237"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tc>
        <w:tc>
          <w:tcPr>
            <w:tcW w:w="430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自合同签订之日起120日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75" w:type="dxa"/>
          </w:tcPr>
          <w:p>
            <w:pPr>
              <w:rPr>
                <w:rFonts w:hint="eastAsia" w:ascii="宋体" w:hAnsi="宋体" w:eastAsia="宋体" w:cs="宋体"/>
                <w:color w:val="auto"/>
                <w:sz w:val="24"/>
                <w:szCs w:val="24"/>
                <w:highlight w:val="none"/>
              </w:rPr>
            </w:pPr>
          </w:p>
        </w:tc>
        <w:tc>
          <w:tcPr>
            <w:tcW w:w="2237"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430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75" w:type="dxa"/>
          </w:tcPr>
          <w:p>
            <w:pPr>
              <w:rPr>
                <w:rFonts w:hint="eastAsia" w:ascii="宋体" w:hAnsi="宋体" w:eastAsia="宋体" w:cs="宋体"/>
                <w:color w:val="auto"/>
                <w:sz w:val="24"/>
                <w:szCs w:val="24"/>
                <w:highlight w:val="none"/>
              </w:rPr>
            </w:pPr>
          </w:p>
        </w:tc>
        <w:tc>
          <w:tcPr>
            <w:tcW w:w="2237"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交货条件</w:t>
            </w:r>
          </w:p>
        </w:tc>
        <w:tc>
          <w:tcPr>
            <w:tcW w:w="430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经采购人最终验收合格即为最终交货。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75" w:type="dxa"/>
          </w:tcPr>
          <w:p>
            <w:pPr>
              <w:rPr>
                <w:rFonts w:hint="eastAsia" w:ascii="宋体" w:hAnsi="宋体" w:eastAsia="宋体" w:cs="宋体"/>
                <w:color w:val="auto"/>
                <w:sz w:val="24"/>
                <w:szCs w:val="24"/>
                <w:highlight w:val="none"/>
              </w:rPr>
            </w:pPr>
          </w:p>
        </w:tc>
        <w:tc>
          <w:tcPr>
            <w:tcW w:w="2237"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是否邀请投标人验收</w:t>
            </w:r>
          </w:p>
        </w:tc>
        <w:tc>
          <w:tcPr>
            <w:tcW w:w="430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75" w:type="dxa"/>
          </w:tcPr>
          <w:p>
            <w:pPr>
              <w:rPr>
                <w:rFonts w:hint="eastAsia" w:ascii="宋体" w:hAnsi="宋体" w:eastAsia="宋体" w:cs="宋体"/>
                <w:color w:val="auto"/>
                <w:sz w:val="24"/>
                <w:szCs w:val="24"/>
                <w:highlight w:val="none"/>
              </w:rPr>
            </w:pPr>
          </w:p>
        </w:tc>
        <w:tc>
          <w:tcPr>
            <w:tcW w:w="2237"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履约验收方式</w:t>
            </w:r>
          </w:p>
        </w:tc>
        <w:tc>
          <w:tcPr>
            <w:tcW w:w="430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1、期次1，说明：1、期次1，说明：1、验收程序：产品验收分中标人出厂检验、到货验收、初验和最终验收四个阶段。 （1）出厂检验：中标人负责所投产品（软、硬件）的出厂验收，按相关技术标准规定的检验项目和检验方法进行全面检验，保证产品原厂地和技术指标的真实性、完整性，中标人应随同设备出具原产地证书/出厂检验报告/产品质量合格证等。 （2）到货验收：产品（软、硬件）到达采购人现场后，由监理单位及采购单位有关人员进行基本数量检验【如：产品(含零配件)的型号、规格、数量、外观等】，但不作为最终合格的认定。中标人须提供完整的技术资料(包括产品中文说明书、中文采购人手册、出厂明细表或装箱单、制造厂质量合格证书及其他相关文件资料)。并签署到货签收确认单。 （3）初验：各分签项目在完成安装调试并具备试运行条件且完成第三方系统测评合格后可自行组织初验。由中标人向采购人提出初验申请，根据合同约定和国家相关标准对项目组织初步验收。根据现场实际问题情况由监理方提出整改意见并出具《初验整改通知单》及相关文件，如果无整改意见或中标方按整改意见完成修改后双方签署《初验合格报告》。 （4）最终验收：自项目初验完成之日起，系统需进入稳定试运行阶段，试运行周期不少于三个月。 试运行期间，中标人需针对初验提出的整改问题（若有）完成闭环处理，并向监理单位及采购人提交整改完成报告。 监理单位根据系统试运行情况及初验整改结果进行核查，确认符合终验条件后，出具《终检报告》及相关佐证文件，作为启动终验的依据。 由中标人向采购人提出终验申请，采购人组织相关领域专家、采购单位代表、监理单位及中标人共同参与终验工作。 2、验收费用：产品检验、项目初验、终验、整改过程中所发生的一切费用由中标人承担。验收合格后，中标人需提供验收单一式伍份，采购人与中标人各执贰份，送招标代理机构一份（原件）。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75" w:type="dxa"/>
          </w:tcPr>
          <w:p>
            <w:pPr>
              <w:rPr>
                <w:rFonts w:hint="eastAsia" w:ascii="宋体" w:hAnsi="宋体" w:eastAsia="宋体" w:cs="宋体"/>
                <w:color w:val="auto"/>
                <w:sz w:val="24"/>
                <w:szCs w:val="24"/>
                <w:highlight w:val="none"/>
              </w:rPr>
            </w:pPr>
          </w:p>
        </w:tc>
        <w:tc>
          <w:tcPr>
            <w:tcW w:w="2237"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合同支付方式</w:t>
            </w:r>
          </w:p>
        </w:tc>
        <w:tc>
          <w:tcPr>
            <w:tcW w:w="430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1、合同签订后，中标人向采购人提供等额增值税发票，达到付款条件起7日内，支付合同总金额的50.00%</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2、所有设备到达现场后，中标人向采购人提供等额增值税发票，达到付款条件起7日内，支付合同总金额的25.00%</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3、所有设备安装完成后，中标人向采购人提供等额增值税发票，达到付款条件起7日内，支付合同总金额的20.00%</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4、所有设备安装完成验收合格后，中标人向采购人提供等额增值税发票，达到付款条件起7日内，支付合同总金额的5.00%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275" w:type="dxa"/>
          </w:tcPr>
          <w:p>
            <w:pPr>
              <w:rPr>
                <w:rFonts w:hint="eastAsia" w:ascii="宋体" w:hAnsi="宋体" w:eastAsia="宋体" w:cs="宋体"/>
                <w:color w:val="auto"/>
                <w:sz w:val="24"/>
                <w:szCs w:val="24"/>
                <w:highlight w:val="none"/>
              </w:rPr>
            </w:pPr>
          </w:p>
        </w:tc>
        <w:tc>
          <w:tcPr>
            <w:tcW w:w="2237"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430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缴纳, 本采购包履约保证金为合同金额的3%</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缴纳方式：银行转账，支票/汇票/本票，保函/保险</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为保证合同有效执行，中标人须在合同签订前以转账、支票、汇票、本票或者金融、保险、担保机构出具的保函等非现金形式向采购人缴纳中标金额的3.00%作为履约保证金。项目终验合格10个工作日内无息退还履约保证金。中标人中途退出或未履约合同条款，给采购人造成损失的将没收履约保证金，如损失超过履约保证金金额的须另行赔付。</w:t>
            </w:r>
          </w:p>
        </w:tc>
      </w:tr>
    </w:tbl>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7"/>
        <w:gridCol w:w="1225"/>
        <w:gridCol w:w="2288"/>
        <w:gridCol w:w="42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25"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2288"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420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25" w:type="dxa"/>
          </w:tcPr>
          <w:p>
            <w:pPr>
              <w:rPr>
                <w:rFonts w:hint="eastAsia" w:ascii="宋体" w:hAnsi="宋体" w:eastAsia="宋体" w:cs="宋体"/>
                <w:color w:val="auto"/>
                <w:sz w:val="24"/>
                <w:szCs w:val="24"/>
                <w:highlight w:val="none"/>
              </w:rPr>
            </w:pPr>
          </w:p>
        </w:tc>
        <w:tc>
          <w:tcPr>
            <w:tcW w:w="2288"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tc>
        <w:tc>
          <w:tcPr>
            <w:tcW w:w="420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自合同签订之日起120日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25" w:type="dxa"/>
          </w:tcPr>
          <w:p>
            <w:pPr>
              <w:rPr>
                <w:rFonts w:hint="eastAsia" w:ascii="宋体" w:hAnsi="宋体" w:eastAsia="宋体" w:cs="宋体"/>
                <w:color w:val="auto"/>
                <w:sz w:val="24"/>
                <w:szCs w:val="24"/>
                <w:highlight w:val="none"/>
              </w:rPr>
            </w:pPr>
          </w:p>
        </w:tc>
        <w:tc>
          <w:tcPr>
            <w:tcW w:w="2288"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420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25" w:type="dxa"/>
          </w:tcPr>
          <w:p>
            <w:pPr>
              <w:rPr>
                <w:rFonts w:hint="eastAsia" w:ascii="宋体" w:hAnsi="宋体" w:eastAsia="宋体" w:cs="宋体"/>
                <w:color w:val="auto"/>
                <w:sz w:val="24"/>
                <w:szCs w:val="24"/>
                <w:highlight w:val="none"/>
              </w:rPr>
            </w:pPr>
          </w:p>
        </w:tc>
        <w:tc>
          <w:tcPr>
            <w:tcW w:w="2288"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交货条件</w:t>
            </w:r>
          </w:p>
        </w:tc>
        <w:tc>
          <w:tcPr>
            <w:tcW w:w="420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经采购人最终验收合格即为最终交货。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25" w:type="dxa"/>
          </w:tcPr>
          <w:p>
            <w:pPr>
              <w:rPr>
                <w:rFonts w:hint="eastAsia" w:ascii="宋体" w:hAnsi="宋体" w:eastAsia="宋体" w:cs="宋体"/>
                <w:color w:val="auto"/>
                <w:sz w:val="24"/>
                <w:szCs w:val="24"/>
                <w:highlight w:val="none"/>
              </w:rPr>
            </w:pPr>
          </w:p>
        </w:tc>
        <w:tc>
          <w:tcPr>
            <w:tcW w:w="2288"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是否邀请投标人验收</w:t>
            </w:r>
          </w:p>
        </w:tc>
        <w:tc>
          <w:tcPr>
            <w:tcW w:w="420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25" w:type="dxa"/>
          </w:tcPr>
          <w:p>
            <w:pPr>
              <w:rPr>
                <w:rFonts w:hint="eastAsia" w:ascii="宋体" w:hAnsi="宋体" w:eastAsia="宋体" w:cs="宋体"/>
                <w:color w:val="auto"/>
                <w:sz w:val="24"/>
                <w:szCs w:val="24"/>
                <w:highlight w:val="none"/>
              </w:rPr>
            </w:pPr>
          </w:p>
        </w:tc>
        <w:tc>
          <w:tcPr>
            <w:tcW w:w="2288"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履约验收方式</w:t>
            </w:r>
          </w:p>
        </w:tc>
        <w:tc>
          <w:tcPr>
            <w:tcW w:w="420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1、期次1，说明：1、期次1，说明：1、验收程序：产品验收分中标人出厂检验、到货验收、初验和最终验收四个阶段。 （1）出厂检验：中标人负责所投产品（软、硬件）的出厂验收，按相关技术标准规定的检验项目和检验方法进行全面检验，保证产品原厂地和技术指标的真实性、完整性，中标人应随同设备出具原产地证书/出厂检验报告/产品质量合格证等。 （2）到货验收：产品（软、硬件）到达采购人现场后，由监理单位及采购单位有关人员进行基本数量检验【如：产品(含零配件)的型号、规格、数量、外观等】，但不作为最终合格的认定。中标人须提供完整的技术资料(包括产品中文说明书、中文采购人手册、出厂明细表或装箱单、制造厂质量合格证书及其他相关文件资料)。并签署到货签收确认单。 （3）初验：各分签项目在完成安装调试并具备试运行条件且完成第三方系统测评合格后可自行组织初验。由中标人向采购人提出初验申请，根据合同约定和国家相关标准对项目组织初步验收。根据现场实际问题情况由监理方提出整改意见并出具《初验整改通知单》及相关文件，如果无整改意见或中标方按整改意见完成修改后双方签署《初验合格报告》。 （4）最终验收：自项目初验完成之日起，系统需进入稳定试运行阶段，试运行周期不少于三个月。 试运行期间，中标人需针对初验提出的整改问题（若有）完成闭环处理，并向监理单位及采购人提交整改完成报告。 监理单位根据系统试运行情况及初验整改结果进行核查，确认符合终验条件后，出具《终检报告》及相关佐证文件，作为启动终验的依据。 由中标人向采购人提出终验申请，采购人组织相关领域专家、采购单位代表、监理单位及中标人共同参与终验工作。 2、验收费用：产品检验、项目初验、终验、整改过程中所发生的一切费用由中标人承担。验收合格后，中标人需提供验收单一式伍份，采购人与中标人各执贰份，送招标代理机构一份（原件）。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25" w:type="dxa"/>
          </w:tcPr>
          <w:p>
            <w:pPr>
              <w:rPr>
                <w:rFonts w:hint="eastAsia" w:ascii="宋体" w:hAnsi="宋体" w:eastAsia="宋体" w:cs="宋体"/>
                <w:color w:val="auto"/>
                <w:sz w:val="24"/>
                <w:szCs w:val="24"/>
                <w:highlight w:val="none"/>
              </w:rPr>
            </w:pPr>
          </w:p>
        </w:tc>
        <w:tc>
          <w:tcPr>
            <w:tcW w:w="2288"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合同支付方式</w:t>
            </w:r>
          </w:p>
        </w:tc>
        <w:tc>
          <w:tcPr>
            <w:tcW w:w="420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1、合同签订后，中标人向采购人提供等额增值税发票，达到付款条件起7日内，支付合同总金额的50.00%</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2、所有设备到达现场后，中标人向采购人提供等额增值税发票，达到付款条件起7日内，支付合同总金额的25.00%</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3、所有设备安装完成后，中标人向采购人提供等额增值税发票，达到付款条件起7日内，支付合同总金额的20.00%</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4、所有设备安装完成验收合格后，中标人向采购人提供等额增值税发票，达到付款条件起7日内，支付合同总金额的5.00%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225" w:type="dxa"/>
          </w:tcPr>
          <w:p>
            <w:pPr>
              <w:rPr>
                <w:rFonts w:hint="eastAsia" w:ascii="宋体" w:hAnsi="宋体" w:eastAsia="宋体" w:cs="宋体"/>
                <w:color w:val="auto"/>
                <w:sz w:val="24"/>
                <w:szCs w:val="24"/>
                <w:highlight w:val="none"/>
              </w:rPr>
            </w:pPr>
          </w:p>
        </w:tc>
        <w:tc>
          <w:tcPr>
            <w:tcW w:w="2288"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420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缴纳, 本采购包履约保证金为合同金额的3%</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缴纳方式：银行转账，支票/汇票/本票，保函/保险</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为保证合同有效执行，中标人须在合同签订前以转账、支票、汇票、本票或者金融、保险、担保机构出具的保函等非现金形式向采购人缴纳中标金额的3.00%作为履约保证金。项目终验合格10个工作日内无息退还履约保证金。中标人中途退出或未履约合同条款，给采购人造成损失的将没收履约保证金，如损失超过履约保证金金额的须另行赔付。</w:t>
            </w:r>
          </w:p>
        </w:tc>
      </w:tr>
    </w:tbl>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采购包3：</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0"/>
        <w:gridCol w:w="1275"/>
        <w:gridCol w:w="2250"/>
        <w:gridCol w:w="39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75"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225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3999"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75" w:type="dxa"/>
          </w:tcPr>
          <w:p>
            <w:pPr>
              <w:rPr>
                <w:rFonts w:hint="eastAsia" w:ascii="宋体" w:hAnsi="宋体" w:eastAsia="宋体" w:cs="宋体"/>
                <w:color w:val="auto"/>
                <w:sz w:val="24"/>
                <w:szCs w:val="24"/>
                <w:highlight w:val="none"/>
              </w:rPr>
            </w:pPr>
          </w:p>
        </w:tc>
        <w:tc>
          <w:tcPr>
            <w:tcW w:w="225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tc>
        <w:tc>
          <w:tcPr>
            <w:tcW w:w="3999"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自合同签订之日起160日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75" w:type="dxa"/>
          </w:tcPr>
          <w:p>
            <w:pPr>
              <w:rPr>
                <w:rFonts w:hint="eastAsia" w:ascii="宋体" w:hAnsi="宋体" w:eastAsia="宋体" w:cs="宋体"/>
                <w:color w:val="auto"/>
                <w:sz w:val="24"/>
                <w:szCs w:val="24"/>
                <w:highlight w:val="none"/>
              </w:rPr>
            </w:pPr>
          </w:p>
        </w:tc>
        <w:tc>
          <w:tcPr>
            <w:tcW w:w="225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3999"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三明市梅列区杜鹃新村12幢东四层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75" w:type="dxa"/>
          </w:tcPr>
          <w:p>
            <w:pPr>
              <w:rPr>
                <w:rFonts w:hint="eastAsia" w:ascii="宋体" w:hAnsi="宋体" w:eastAsia="宋体" w:cs="宋体"/>
                <w:color w:val="auto"/>
                <w:sz w:val="24"/>
                <w:szCs w:val="24"/>
                <w:highlight w:val="none"/>
              </w:rPr>
            </w:pPr>
          </w:p>
        </w:tc>
        <w:tc>
          <w:tcPr>
            <w:tcW w:w="225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交货条件</w:t>
            </w:r>
          </w:p>
        </w:tc>
        <w:tc>
          <w:tcPr>
            <w:tcW w:w="3999"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中标人所监理的三明市2025年市级应急广播升级改造项目，通过终验后，提供项目监理总结报告。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75" w:type="dxa"/>
          </w:tcPr>
          <w:p>
            <w:pPr>
              <w:rPr>
                <w:rFonts w:hint="eastAsia" w:ascii="宋体" w:hAnsi="宋体" w:eastAsia="宋体" w:cs="宋体"/>
                <w:color w:val="auto"/>
                <w:sz w:val="24"/>
                <w:szCs w:val="24"/>
                <w:highlight w:val="none"/>
              </w:rPr>
            </w:pPr>
          </w:p>
        </w:tc>
        <w:tc>
          <w:tcPr>
            <w:tcW w:w="225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是否邀请投标人验收</w:t>
            </w:r>
          </w:p>
        </w:tc>
        <w:tc>
          <w:tcPr>
            <w:tcW w:w="3999"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75" w:type="dxa"/>
          </w:tcPr>
          <w:p>
            <w:pPr>
              <w:rPr>
                <w:rFonts w:hint="eastAsia" w:ascii="宋体" w:hAnsi="宋体" w:eastAsia="宋体" w:cs="宋体"/>
                <w:color w:val="auto"/>
                <w:sz w:val="24"/>
                <w:szCs w:val="24"/>
                <w:highlight w:val="none"/>
              </w:rPr>
            </w:pPr>
          </w:p>
        </w:tc>
        <w:tc>
          <w:tcPr>
            <w:tcW w:w="225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履约验收方式</w:t>
            </w:r>
          </w:p>
        </w:tc>
        <w:tc>
          <w:tcPr>
            <w:tcW w:w="3999"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期次1，说明：1、验收标准：按照招标文件、中标人投标文件的规定或约定进行。2、项目验收前，监理单位需编制监理总结报告，对项目整体实施的质量、进度变更、投资进行分析总结，并向采购人提交实施过程中的监理文档。3、项目通过终验后，提供项目监理总结报告，报告一式叁份，采购人壹份、中标人壹份，送招标代理机构壹份。 4、项目终验、整改过程中所发生的一切费用由中标人承担。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75" w:type="dxa"/>
          </w:tcPr>
          <w:p>
            <w:pPr>
              <w:rPr>
                <w:rFonts w:hint="eastAsia" w:ascii="宋体" w:hAnsi="宋体" w:eastAsia="宋体" w:cs="宋体"/>
                <w:color w:val="auto"/>
                <w:sz w:val="24"/>
                <w:szCs w:val="24"/>
                <w:highlight w:val="none"/>
              </w:rPr>
            </w:pPr>
          </w:p>
        </w:tc>
        <w:tc>
          <w:tcPr>
            <w:tcW w:w="225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合同支付方式</w:t>
            </w:r>
          </w:p>
        </w:tc>
        <w:tc>
          <w:tcPr>
            <w:tcW w:w="3999"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1、项目终验合格，中标人向采购人提供等额增值税发票，达到付款条件起7日内，支付合同总金额的100.00%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275" w:type="dxa"/>
          </w:tcPr>
          <w:p>
            <w:pPr>
              <w:rPr>
                <w:rFonts w:hint="eastAsia" w:ascii="宋体" w:hAnsi="宋体" w:eastAsia="宋体" w:cs="宋体"/>
                <w:color w:val="auto"/>
                <w:sz w:val="24"/>
                <w:szCs w:val="24"/>
                <w:highlight w:val="none"/>
              </w:rPr>
            </w:pPr>
          </w:p>
        </w:tc>
        <w:tc>
          <w:tcPr>
            <w:tcW w:w="225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3999"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不缴纳</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缴纳方式：无</w:t>
            </w:r>
          </w:p>
        </w:tc>
      </w:tr>
    </w:tbl>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采购包4：</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0"/>
        <w:gridCol w:w="1250"/>
        <w:gridCol w:w="2275"/>
        <w:gridCol w:w="39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5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2275"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3999"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50" w:type="dxa"/>
          </w:tcPr>
          <w:p>
            <w:pPr>
              <w:rPr>
                <w:rFonts w:hint="eastAsia" w:ascii="宋体" w:hAnsi="宋体" w:eastAsia="宋体" w:cs="宋体"/>
                <w:color w:val="auto"/>
                <w:sz w:val="24"/>
                <w:szCs w:val="24"/>
                <w:highlight w:val="none"/>
              </w:rPr>
            </w:pPr>
          </w:p>
        </w:tc>
        <w:tc>
          <w:tcPr>
            <w:tcW w:w="2275"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tc>
        <w:tc>
          <w:tcPr>
            <w:tcW w:w="3999"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自合同签订之日起160日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50" w:type="dxa"/>
          </w:tcPr>
          <w:p>
            <w:pPr>
              <w:rPr>
                <w:rFonts w:hint="eastAsia" w:ascii="宋体" w:hAnsi="宋体" w:eastAsia="宋体" w:cs="宋体"/>
                <w:color w:val="auto"/>
                <w:sz w:val="24"/>
                <w:szCs w:val="24"/>
                <w:highlight w:val="none"/>
              </w:rPr>
            </w:pPr>
          </w:p>
        </w:tc>
        <w:tc>
          <w:tcPr>
            <w:tcW w:w="2275"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3999"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三明市梅列区杜鹃新村12幢东四层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50" w:type="dxa"/>
          </w:tcPr>
          <w:p>
            <w:pPr>
              <w:rPr>
                <w:rFonts w:hint="eastAsia" w:ascii="宋体" w:hAnsi="宋体" w:eastAsia="宋体" w:cs="宋体"/>
                <w:color w:val="auto"/>
                <w:sz w:val="24"/>
                <w:szCs w:val="24"/>
                <w:highlight w:val="none"/>
              </w:rPr>
            </w:pPr>
          </w:p>
        </w:tc>
        <w:tc>
          <w:tcPr>
            <w:tcW w:w="2275"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交货条件</w:t>
            </w:r>
          </w:p>
        </w:tc>
        <w:tc>
          <w:tcPr>
            <w:tcW w:w="3999"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提交具有资质的、符合主管部门验收要求的第三方系统检测报告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50" w:type="dxa"/>
          </w:tcPr>
          <w:p>
            <w:pPr>
              <w:rPr>
                <w:rFonts w:hint="eastAsia" w:ascii="宋体" w:hAnsi="宋体" w:eastAsia="宋体" w:cs="宋体"/>
                <w:color w:val="auto"/>
                <w:sz w:val="24"/>
                <w:szCs w:val="24"/>
                <w:highlight w:val="none"/>
              </w:rPr>
            </w:pPr>
          </w:p>
        </w:tc>
        <w:tc>
          <w:tcPr>
            <w:tcW w:w="2275"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是否邀请投标人验收</w:t>
            </w:r>
          </w:p>
        </w:tc>
        <w:tc>
          <w:tcPr>
            <w:tcW w:w="3999"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50" w:type="dxa"/>
          </w:tcPr>
          <w:p>
            <w:pPr>
              <w:rPr>
                <w:rFonts w:hint="eastAsia" w:ascii="宋体" w:hAnsi="宋体" w:eastAsia="宋体" w:cs="宋体"/>
                <w:color w:val="auto"/>
                <w:sz w:val="24"/>
                <w:szCs w:val="24"/>
                <w:highlight w:val="none"/>
              </w:rPr>
            </w:pPr>
          </w:p>
        </w:tc>
        <w:tc>
          <w:tcPr>
            <w:tcW w:w="2275"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履约验收方式</w:t>
            </w:r>
          </w:p>
        </w:tc>
        <w:tc>
          <w:tcPr>
            <w:tcW w:w="3999"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期次1，说明：1、验收标准：1、按照招标文件、中标人投标文件的规定或约定进行。中标人执行的测试范围必须100%覆盖合同、技术规格书、需求规格说明书（如有）、相关国家标准/行业标准中明确要求的所有检测项。验收时应核对检测报告中的测试项清单与约定的范围是否一致，无遗漏。 2、中标人负责2025年三明市老少边及欠发达地区县级应急广播体系建设项目系统检验检测，中标人提供具有资质的、符合主管部门验收要求的《检验检测报告》，《检验检测报告》涵盖但不限于：项目概况、测试环境、样品和样本、测试内容、性能测试、测试过程截图、测试结果。 3、中标人在项目验收的过程中，协助采购人开展验收工作和向验收专家详细汇报项目测试结论。 4、中标人需按时交付完整的、符合要求的检验检测报告（包括最终报告、问题清单、复测报告等）。所有报告及支撑材料（如详细日志、截图、测试脚本等，根据约定）需整理归档，并移交给建设方或指定接收方。 5、验收费用：中标人在项目初验、终验、整改过程中所发生的一切费用由中标人自行承担。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50" w:type="dxa"/>
          </w:tcPr>
          <w:p>
            <w:pPr>
              <w:rPr>
                <w:rFonts w:hint="eastAsia" w:ascii="宋体" w:hAnsi="宋体" w:eastAsia="宋体" w:cs="宋体"/>
                <w:color w:val="auto"/>
                <w:sz w:val="24"/>
                <w:szCs w:val="24"/>
                <w:highlight w:val="none"/>
              </w:rPr>
            </w:pPr>
          </w:p>
        </w:tc>
        <w:tc>
          <w:tcPr>
            <w:tcW w:w="2275"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合同支付方式</w:t>
            </w:r>
          </w:p>
        </w:tc>
        <w:tc>
          <w:tcPr>
            <w:tcW w:w="3999"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1、项目终验合格，中标人向采购人提供等额增值税发票，达到付款条件起7日内，支付合同总金额的100.00%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250" w:type="dxa"/>
          </w:tcPr>
          <w:p>
            <w:pPr>
              <w:rPr>
                <w:rFonts w:hint="eastAsia" w:ascii="宋体" w:hAnsi="宋体" w:eastAsia="宋体" w:cs="宋体"/>
                <w:color w:val="auto"/>
                <w:sz w:val="24"/>
                <w:szCs w:val="24"/>
                <w:highlight w:val="none"/>
              </w:rPr>
            </w:pPr>
          </w:p>
        </w:tc>
        <w:tc>
          <w:tcPr>
            <w:tcW w:w="2275"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3999"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不缴纳</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缴纳方式：无</w:t>
            </w:r>
          </w:p>
        </w:tc>
      </w:tr>
    </w:tbl>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采购包5：</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0"/>
        <w:gridCol w:w="1250"/>
        <w:gridCol w:w="2287"/>
        <w:gridCol w:w="39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5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2287"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3987"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50" w:type="dxa"/>
          </w:tcPr>
          <w:p>
            <w:pPr>
              <w:rPr>
                <w:rFonts w:hint="eastAsia" w:ascii="宋体" w:hAnsi="宋体" w:eastAsia="宋体" w:cs="宋体"/>
                <w:color w:val="auto"/>
                <w:sz w:val="24"/>
                <w:szCs w:val="24"/>
                <w:highlight w:val="none"/>
              </w:rPr>
            </w:pPr>
          </w:p>
        </w:tc>
        <w:tc>
          <w:tcPr>
            <w:tcW w:w="2287"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tc>
        <w:tc>
          <w:tcPr>
            <w:tcW w:w="3987"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自合同签订之日起160日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50" w:type="dxa"/>
          </w:tcPr>
          <w:p>
            <w:pPr>
              <w:rPr>
                <w:rFonts w:hint="eastAsia" w:ascii="宋体" w:hAnsi="宋体" w:eastAsia="宋体" w:cs="宋体"/>
                <w:color w:val="auto"/>
                <w:sz w:val="24"/>
                <w:szCs w:val="24"/>
                <w:highlight w:val="none"/>
              </w:rPr>
            </w:pPr>
          </w:p>
        </w:tc>
        <w:tc>
          <w:tcPr>
            <w:tcW w:w="2287"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3987"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三明市梅列区杜鹃新村12幢东四层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50" w:type="dxa"/>
          </w:tcPr>
          <w:p>
            <w:pPr>
              <w:rPr>
                <w:rFonts w:hint="eastAsia" w:ascii="宋体" w:hAnsi="宋体" w:eastAsia="宋体" w:cs="宋体"/>
                <w:color w:val="auto"/>
                <w:sz w:val="24"/>
                <w:szCs w:val="24"/>
                <w:highlight w:val="none"/>
              </w:rPr>
            </w:pPr>
          </w:p>
        </w:tc>
        <w:tc>
          <w:tcPr>
            <w:tcW w:w="2287"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交货条件</w:t>
            </w:r>
          </w:p>
        </w:tc>
        <w:tc>
          <w:tcPr>
            <w:tcW w:w="3987"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提交具有资质的、符合主管部门验收要求的密码应用安全性评估报告。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8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50" w:type="dxa"/>
          </w:tcPr>
          <w:p>
            <w:pPr>
              <w:rPr>
                <w:rFonts w:hint="eastAsia" w:ascii="宋体" w:hAnsi="宋体" w:eastAsia="宋体" w:cs="宋体"/>
                <w:color w:val="auto"/>
                <w:sz w:val="24"/>
                <w:szCs w:val="24"/>
                <w:highlight w:val="none"/>
              </w:rPr>
            </w:pPr>
          </w:p>
        </w:tc>
        <w:tc>
          <w:tcPr>
            <w:tcW w:w="2287"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是否邀请投标人验收</w:t>
            </w:r>
          </w:p>
        </w:tc>
        <w:tc>
          <w:tcPr>
            <w:tcW w:w="3987"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50" w:type="dxa"/>
          </w:tcPr>
          <w:p>
            <w:pPr>
              <w:rPr>
                <w:rFonts w:hint="eastAsia" w:ascii="宋体" w:hAnsi="宋体" w:eastAsia="宋体" w:cs="宋体"/>
                <w:color w:val="auto"/>
                <w:sz w:val="24"/>
                <w:szCs w:val="24"/>
                <w:highlight w:val="none"/>
              </w:rPr>
            </w:pPr>
          </w:p>
        </w:tc>
        <w:tc>
          <w:tcPr>
            <w:tcW w:w="2287"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履约验收方式</w:t>
            </w:r>
          </w:p>
        </w:tc>
        <w:tc>
          <w:tcPr>
            <w:tcW w:w="3987"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期次1，说明：1、验收标准：项目符合招标文件、投标文件、合同、主管部门验收要求。2、验收程序。中标人负责密码测评的三明市2025年市级应急广播升级改造项目，取得国家密码管理局公告公布的商用密码应用安全性评估试点机构评估出具的密码应用安全性评估基本符合（或以上）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50" w:type="dxa"/>
          </w:tcPr>
          <w:p>
            <w:pPr>
              <w:rPr>
                <w:rFonts w:hint="eastAsia" w:ascii="宋体" w:hAnsi="宋体" w:eastAsia="宋体" w:cs="宋体"/>
                <w:color w:val="auto"/>
                <w:sz w:val="24"/>
                <w:szCs w:val="24"/>
                <w:highlight w:val="none"/>
              </w:rPr>
            </w:pPr>
          </w:p>
        </w:tc>
        <w:tc>
          <w:tcPr>
            <w:tcW w:w="2287"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合同支付方式</w:t>
            </w:r>
          </w:p>
        </w:tc>
        <w:tc>
          <w:tcPr>
            <w:tcW w:w="3987"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1、项目终验合格，中标人向采购人提供等额增值税发票，达到付款条件起7日内，支付合同总金额的100.00%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250" w:type="dxa"/>
          </w:tcPr>
          <w:p>
            <w:pPr>
              <w:rPr>
                <w:rFonts w:hint="eastAsia" w:ascii="宋体" w:hAnsi="宋体" w:eastAsia="宋体" w:cs="宋体"/>
                <w:color w:val="auto"/>
                <w:sz w:val="24"/>
                <w:szCs w:val="24"/>
                <w:highlight w:val="none"/>
              </w:rPr>
            </w:pPr>
          </w:p>
        </w:tc>
        <w:tc>
          <w:tcPr>
            <w:tcW w:w="2287"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3987" w:type="dxa"/>
          </w:tcPr>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不缴纳</w:t>
            </w:r>
          </w:p>
          <w:p>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缴纳方式：无</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其他商务要求</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采购包1：</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1、现场勘察</w:t>
      </w:r>
    </w:p>
    <w:p>
      <w:pPr>
        <w:pStyle w:val="7"/>
        <w:spacing w:before="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须自行对现场和周围环境进行考察，以得到与投标有关的信息和资料，对现状和可能发生的风险意外有足够了解，充分考虑各项费用并在投标报价中体现。一旦中标后，不得再就投标文件外的状况向采购人提出增加工程细目或任何费用。</w:t>
      </w:r>
    </w:p>
    <w:p>
      <w:pPr>
        <w:pStyle w:val="7"/>
        <w:spacing w:before="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（2）踏勘现场：投标人可自行对现场及周围环境进行踏勘。采购人向投标人提供有关现场的资料和数据,是采购人现有的能被投标人利用的资料, 中标人在中标后不得以实际情况与现场不一致而要求采购单位给予以补偿。未去现场踏勘的潜在投标人，招标采购单位视同其完全明了现场环境和条件。采购人对投标人对此做出的任何推论和结论均不负责任。勘察现场所产生的费用由投标人自行承担。</w:t>
      </w:r>
    </w:p>
    <w:p>
      <w:pPr>
        <w:pStyle w:val="7"/>
        <w:spacing w:before="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现场勘察联系人：谢先生   联系电话：0598-8215079   </w:t>
      </w:r>
    </w:p>
    <w:p>
      <w:pPr>
        <w:pStyle w:val="7"/>
        <w:spacing w:before="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2、安装调试</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在中标合同签定之日起15日内将产品送达采购人指定地点并派技术人员到现场进行安装运行直至验收合格。在设备运抵现场前，须事先通知采购人并告知需采购人配合的事项，得到采购人同意后，方可进场。</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在运输、安装施工及调试过程中，应严格按照国家有关的操作规程和施工规范进行作业，确保安装牢固，安全可靠。在此过程中，如因中标人原因导致双方及第三方任何人身、设备安全事故及财产损失均由中标人负全部责任。</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（3）中标人在运输安装过程中，应加强作业现场管理，保持整洁有序，不得破坏环境，否则由其负全部责任。</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（4）在安装运行完毕以后，采购人会组织技术人员对设备进行测试，如存在问题，中标人必须重新进行调试，直到技术人员确认，安装、调试才算结束。</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3、验收</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（1）验收程序：产品验收分中标人出厂检验、安装调试验收、最终验收三个阶段。</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出厂检验：中标人负责所投产品（软、硬件）的出厂验收，按相关技术标准规定的检验项目和检验方法进行全面检验，保证产品原厂地和技术指标的真实性、完整性，中标人应随同设备出具原产地证书/出厂检验报告/产品质量合格证等。</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安装调试：产品（软、硬件）到达采购人现场后，由采购人有关人员进行基本数量和质量的检验（如：全部产品(含零配件)的型号、规格、数量、外观、包装等），但不作为最终合格的认定。产品安装调试（包括整机性能测试）过程，中标方应作详细的检验记录。安装调试检验结果应符合制造厂商产品标准和采购文件规定的技术要求，检验记录应真实，其原件必须提供给采购方。</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最终验收：产品（软、硬件）经初步验收合格且设备及系统试运行均正常稳定，项目通过专业等级测评后,由中标人向采购人提出最终验收申请，由采购人组织最终验收：首先进行现场产品的基本情况验收，通过基本情况验收合格后的所有货物在经安装调试后的各项技术参数、性能指标配置及其质量等均必须符合招标文件要求及投标文件承诺，并达到国家强制标准，其结果由双方确认签署的最终验收合格报告为准。若发现产品质量有问题，中标人应无条件免费更换，并重新检测并调试,直至验收合格签收交付使用，经多次调试仍与投标文件响应性不相符的，采购人可要求退货。因质量及技术问题导致项目未能按计划时间完成的，中标人应担承相应责任。</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（2）验收费用：产品检验，验收过程产生的所产生的费用由中标人承担。</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（3）验收合格后，中标人需提供验收单一式两份，采购人与中标人各执一份。</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4、微波链路运维</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需做好三明市级应急广播指挥中心至三明七0五台前端机房微波链路，三明七0五台前端机房至沙县锣拔顶机房微波链路，沙县锣拔顶机房至将乐县、泰宁县、清流县、永安市、宁化县、沙县区、明溪县、大田县、尤溪县、建宁县微波链路不定时巡检和维护抢修管理工作，确保微波链路畅通；</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00FFFF"/>
        </w:rPr>
        <w:t>（2）巡检内容：①、检查IDU调制方式是否正确。②、设备的直流输入电源电压是否符合设备的技术要求，极性是否正确。③、微波蓄电池电压和容量是否正常。④、设备防雷模块和接地是否正常。⑤、ODU接口和电缆是否变形。⑥、48V微波电源设备散热性能是否正常。</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5、系统集成及培训</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（1）按照国标接口标准，对三明市域微波传输链路升级调试，建全微波环路传输体系。使用微波传输信号，确保三明市11个区县应急广播微波互联。</w:t>
      </w:r>
    </w:p>
    <w:p>
      <w:pPr>
        <w:pStyle w:val="7"/>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（2）为保证项目微波链路高质量高效的完成安装调测，要求投标人自行组织现场踏勘，绘制现有各区县微波链路拓扑图，为后续补点实施提供基础数据准备资料。</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（3）应急广播平台系统升级后，满足与现有应急广播平台系统的接口协议兼容适配，达到上下互联互通的国标要求。含平台软硬件调试，兼容性软件修改等相关工作。</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（4）升级期间原系统需保持正常运行，避免应急信息发布“断档”。</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（5）升级后需保留原系统核心操作逻辑（如应急信息编辑、审核、下发流程，终端状态监控界面布局等），减少运维人员学习成本。</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（6）升级后需保证基础台账数据与业务核心数据数迁移准确率100%，无缺失错配。</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（7）升级完成后需对机房值班人员进行线上理论学习和线下实操培训，并完成培训考核，使值班人员熟练掌握应急广播系统从“日常运维” 到 “应急启动” 的全流程操作，确保单人或团队可独立完成信息发布任务。提升值班人员对系统常见故障的判断与排除能力，减少因设备故障导致的应急信息发布延迟或失效风险。明确应急广播信息发布的法律法规、权限流程（如紧急情况下的权限审批简化机制），避免操作违规导致的责任风险。</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中标人针对本项目向采购人提供培训服务，培训内容包括所投设备及和系统的操作使用、保养维护及常见故障排除等一系列培训，且达到采购人可独立使用，培训人数和地点由采购人指定，并在培训后提供免费技术咨询服务。</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（9）培训应采取现场讲解和操作相结合的方法，使之能够正确操作与使用全部设备并能进行常见问题的排除，并提供相应的系统操作手册。</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（10）培训人员必须是投标人的正式雇员,承担培训的人员不仅需具备该领域的专长，同时还需具备与受训人员之间进行简明有限的沟通的能力，采购人将监督培训计划的实施。</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（11）中标人应长期提供后续培训、升级、维护等技术支持。</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6、售后服务要求</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提供3年质保服务（设备厂家或招标参数中有更长质量保证期限规定的从其规定）,质保期从双方签署最终验收报告之日算起。质保期内按厂家标准和国家“三包”政策执行，保修期内免费上门保养维护，提供一切免费维护及免费升级等技术支持，免费更换正常情况下损坏的零配件，保证工作正常运行。</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（2）质保期维修维护服务要求：</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1）服务范围：</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①设备的购买及安装；</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②损坏设备的维修；</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③重大故障或特殊故障的紧急远程或现场抢救；</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④其他必须的技术服务。</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⑤运维服务体系</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保期内，中标人必须保证项目运行,及时发现和排除故障，保证技术人员每周7×24小时免费维护，并提供电话，微信等技术支持。产品（软、硬件）运行发生故障或出现质量问题,中标人接到采购人故障通知后，响应时间≤2小时，12小时内应委派专业技术人员到现场提供咨询、维修调试等服务，并填写维修报告(包括故障原因、处理情况及采购人意见等) 报采购人备案，质保期内中标人有责任对产品进行不定期的巡访。其中发生一切费用由中标人承担。</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所投产品（软、硬件）及配件必须为原厂原包装，在故障发生时可以及时更换，故障在规定时间内不能修复的，中标人将提供同等功能的设备供采购人使用，直至故障修复。质保期内若故障问题中标人3次调试运行仍不能达到招标文件标准，视作中标人未能按时交货，采购人有权退货并追究其违约责任。</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4）系统升级：保持平台性能调优和版本升级，版本升级包括采购人提出的系统BUG修改，针对采购人提出的修改。</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定期进行上门巡检服务，中标人工程师将依靠专业化的技术手段的提供维护，听取采购人反映和收集问题和系统优化需求，根据巡检结果，对系统的运行提出运行维护和系统优化的方案和建议，对潜在的问题给出合理化的解决方案。</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（3）投标供应商应设有售后服务点，并提供针对此项目的售后服务人员名单、维修受理联系电话等相关资料。</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7、报价要求</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所发生的一切费用均包含在报价中，投标人需自行测算该成本。报价包括设备（软、硬件及系统）价格、设备材料运输费、配件及辅材费、搬运费、隐蔽工程施工费、设备及系统的安装调试费、技术服务费、培训费、质量保修期内的维护费用、建设配合费、人员工资及福利、税费、招标服务费以及与本项目相关的不可预见费用。</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（2）采购清单中未列明且对于所供设备基本运行必备的软件、软件功能及软件授权，采购人不再另行支付费用，质保期内由中标人免费升级至可使用的最新版本。</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自须按照采购清单所列产品的数量进行投报，所报的价格在中标后的合同实施期间应保持不变，即不因市场价格或政策性价格的调整而增减（若因中标人责任而导致的采购人依据合同条款对中标人的扣款处罚除外）。</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8、知识产权</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须保障采购人在使用该产品或其任何一部分时不受到第三方关于侵犯专利权、商标权或工业设计权等知识产权的指控。如果任何第三方提出侵权指控与采购人无关，成交供应商须与第三方交涉并承担可能发生的责任与一切费用。如采购人因此而遭致损失的，中标人应赔偿该损失。</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t>违约责任</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9.1若发现中标人提供虚假材料或伪造材料谋取中标的，按提供虚假材料谋取中标、成交情形处理，由采购监督管理部门按《政府采购法》第七十七条规定处罚，该中标人的投标将视为无效投标。</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因中标人原因造成采购供货合同无法按时签订或在签定采购供货合同之后，中标人单方面要求解除合同的，视为违约，采购人有权没收其履约保证金，如履约保证金不能弥补其违约对采购人造成的损失的，中标人还需另行支付相应的赔偿。</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如果中标人未能按照招标文件规定的时间按时完工的（不可抗力除外），在中标人书面同意支付延期交货违约金的条件下，采购方有权选择同意延长工期还是不予延长工期，采购方同意延长工期的，延期工期由双方另行确定。延期工期违约金的支付采购人有权从未付的合同货款中扣除。每延误一天，每天按合同总额的1%支付逾期违约金；逾期完工时间超过30天，采购方有权单方解除本合同，中标人仍应按上述约定支付延期完工违约金。若因此给采购方造成损失的，还应赔偿采购方所受的损失。</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9.4本项目不允许中标人以任何名义和理由进行转包，如有发现，采购人有权单方终止合同，视为中标人违约，且须承担相应的法律责任。给采购人造成损失的，还须进行相应赔偿。</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9.5如中标人实施过程发现泄密行为，采购人有权单方终止合同，中标人须承担相应的法律责任。给采购人造成损失的，还须进行相应赔偿。</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9.6在明确违约责任后，中标人应在接到书面通知书起七天内支付违约金、赔偿金等。</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采购包2：</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1、现场勘察</w:t>
      </w:r>
    </w:p>
    <w:p>
      <w:pPr>
        <w:pStyle w:val="7"/>
        <w:spacing w:before="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须自行对现场和周围环境进行考察，以得到与投标有关的信息和资料，对现状和可能发生的风险意外有足够了解，充分考虑各项费用并在投标报价中体现。一旦中标后，不得再就投标文件外的状况向采购人提出增加工程细目或任何费用。</w:t>
      </w:r>
    </w:p>
    <w:p>
      <w:pPr>
        <w:pStyle w:val="7"/>
        <w:spacing w:before="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（2）踏勘现场：投标人可自行对现场及周围环境进行踏勘。采购人向投标人提供有关现场的资料和数据,是采购人现有的能被投标人利用的资料, 中标人在中标后不得以实际情况与现场不一致而要求采购单位给予以补偿。未去现场踏勘的潜在投标人，招标采购单位视同其完全明了现场环境和条件。采购人对投标人对此做出的任何推论和结论均不负责任。勘察现场所产生的费用由投标人自行承担。</w:t>
      </w:r>
    </w:p>
    <w:p>
      <w:pPr>
        <w:pStyle w:val="7"/>
        <w:spacing w:before="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现场勘察联系人：谢先生   联系电话：0598-8215079   </w:t>
      </w:r>
    </w:p>
    <w:p>
      <w:pPr>
        <w:pStyle w:val="7"/>
        <w:spacing w:before="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2、安装调试</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在中标合同签定之日起15日内将产品送达采购人指定地点并派技术人员到现场进行安装运行直至验收合格。在设备运抵现场前，须事先通知采购人并告知需采购人配合的事项，得到采购人同意后，方可进场。</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在运输、安装施工及调试过程中，应严格按照国家有关的操作规程和施工规范进行作业，确保安装牢固，安全可靠。在此过程中，如因中标人原因导致双方及第三方任何人身、设备安全事故及财产损失均由中标人负全部责任。</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（3）中标人在运输安装过程中，应加强作业现场管理，保持整洁有序，不得破坏环境，否则由其负全部责任。</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（4）在安装运行完毕以后，采购人会组织技术人员对设备进行测试，如存在问题，中标人必须重新进行调试，直到技术人员确认，安装、调试才算结束。</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3、验收</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（1）验收程序：产品验收分中标人出厂检验、安装调试验收、最终验收三个阶段。</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出厂检验：中标人负责所投产品（软、硬件）的出厂验收，按相关技术标准规定的检验项目和检验方法进行全面检验，保证产品原厂地和技术指标的真实性、完整性，中标人应随同设备出具原产地证书/出厂检验报告/产品质量合格证等。</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安装调试：产品（软、硬件）到达采购人现场后，由采购人有关人员进行基本数量和质量的检验（如：全部产品(含零配件)的型号、规格、数量、外观、包装等），但不作为最终合格的认定。产品安装调试（包括整机性能测试）过程，中标方应作详细的检验记录。安装调试检验结果应符合制造厂商产品标准和采购文件规定的技术要求，检验记录应真实，其原件必须提供给采购方。</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最终验收：产品（软、硬件）经初步验收合格且设备及系统试运行均正常稳定，项目通过专业等级测评后,由中标人向采购人提出最终验收申请，由采购人组织最终验收：首先进行现场产品的基本情况验收，通过基本情况验收合格后的所有货物在经安装调试后的各项技术参数、性能指标配置及其质量等均必须符合招标文件要求及投标文件承诺，并达到国家强制标准，其结果由双方确认签署的最终验收合格报告为准。若发现产品质量有问题，中标人应无条件免费更换，并重新检测并调试,直至验收合格签收交付使用，经多次调试仍与投标文件响应性不相符的，采购人可要求退货。因质量及技术问题导致项目未能按计划时间完成的，中标人应担承相应责任。</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（2）验收费用：产品检验，验收过程产生的所产生的费用由中标人承担。</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（3）验收合格后，中标人需提供验收单一式两份，采购人与中标人各执一份。</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4、指挥中心运维</w:t>
      </w:r>
    </w:p>
    <w:p>
      <w:pPr>
        <w:pStyle w:val="7"/>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（1）值班人员：投标人须配置不少于3 名专职机房值班人员，人员需具备设备维护相关资质、熟悉应急广播及配套设备操作、能适应 24 小时轮班；负责市平台硬件、安全设备、大屏系统、机房及 UPS 电源的日常维护与故障处理；</w:t>
      </w:r>
    </w:p>
    <w:p>
      <w:pPr>
        <w:pStyle w:val="7"/>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（2）租赁机柜：在三明市应急广播指挥中心机房租赁2台标准机柜，用于机房内放置市平台硬件及安全设备；</w:t>
      </w:r>
    </w:p>
    <w:p>
      <w:pPr>
        <w:pStyle w:val="7"/>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（3）电费承担：承担应急广播市平台指挥中心和机房一整年度全部电费（含硬件、安全设备、大屏等用电）；</w:t>
      </w:r>
    </w:p>
    <w:p>
      <w:pPr>
        <w:pStyle w:val="7"/>
        <w:numPr>
          <w:ilvl w:val="0"/>
          <w:numId w:val="3"/>
        </w:numPr>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系统集成及培训</w:t>
      </w:r>
    </w:p>
    <w:p>
      <w:pPr>
        <w:pStyle w:val="7"/>
        <w:ind w:firstLine="42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本项目包含专线链路扩容，必须对现有的链路进行合理配置，必须接入省、市应急广播专网，实现省、市、县应急广播平台之间的无缝对接，扩容期间不得影响现有专线传输链路的正常使用，保证安播需求。投标人须对此提供承诺书或承诺函。</w:t>
      </w:r>
    </w:p>
    <w:p>
      <w:pPr>
        <w:pStyle w:val="7"/>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shd w:val="clear" w:fill="FFFFFF"/>
        </w:rPr>
        <w:t>应急广播平台系统升级后，满足与现有应急广播平台系统的接口协议兼容适配，达到上下互联互通的国标要求。含平台软硬件调试，兼容性软件修改等相关工作。</w:t>
      </w:r>
    </w:p>
    <w:p>
      <w:pPr>
        <w:pStyle w:val="7"/>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shd w:val="clear" w:fill="FFFFFF"/>
        </w:rPr>
        <w:t>升级期间原系统需保持正常运行，避免应急信息发布“断档”。</w:t>
      </w:r>
    </w:p>
    <w:p>
      <w:pPr>
        <w:pStyle w:val="7"/>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shd w:val="clear" w:fill="FFFFFF"/>
        </w:rPr>
        <w:t>升级后需保留原系统核心操作逻辑（如应急信息编辑、审核、下发流程，终端状态监控界面布局等），减少运维人员学习成本。</w:t>
      </w:r>
    </w:p>
    <w:p>
      <w:pPr>
        <w:pStyle w:val="7"/>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shd w:val="clear" w:fill="FFFFFF"/>
        </w:rPr>
        <w:t>升级后需保证基础台账数据与业务核心数据数迁移准确率100%，无缺失  错配。</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中标人针对本项目向采购人提供培训服务，培训内容包括所投设备及和系统的操作使用、保养维护及常见故障排除等一系列培训，且达到采购人可独立使用，培训人数和地点由采购人指定，并在培训后提供免费技术咨询服务。</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（6）培训应采取现场讲解和操作相结合的方法，使之能够正确操作与使用全部设备并能进行常见问题的排除，并提供相应的系统操作手册。</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（7）培训人员必须是投标投标人的正式雇员,承担培训的人员不仅需具备该领域的专长，同时还需具备与受训人员之间进行简明有限的沟通的能力，采购人将监督培训计划的实施。</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（8）中标人应长期提供后续培训、升级、维护等技术支持。</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6、售后服务要求</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提供3年质保服务（设备厂家或招标参数中有更长质量保证期限规定的从其规定）,质保期从双方签署最终验收报告之日算起。质保期内按厂家标准和国家“三包”政策执行，保修期内免费上门保养维护，提供一切免费维护及免费升级等技术支持，免费更换正常情况下损坏的零配件，保证工作正常运行。</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（2）质保期维修维护服务要求：</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1）服务范围：</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①设备的购买及安装；</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②损坏设备的维修；</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③重大故障或特殊故障的紧急远程或现场抢救；</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④其他必须的技术服务。</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⑤运维服务体系</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保期内，中标人必须保证项目运行,及时发现和排除故障，保证技术人员每周7×24小时免费维护，并提供电话，微信等技术支持。产品（软、硬件）运行发生故障或出现质量问题,中标人接到采购人故障通知后，响应时间≤2小时，12小时内应委派专业技术人员到现场提供咨询、维修调试等服务，并填写维修报告(包括故障原因、处理情况及采购人意见等) 报采购人备案，质保期内中标人有责任对产品进行不定期的巡访。其中发生一切费用由中标人承担。</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所投产品（软、硬件）及配件必须为原厂原包装，在故障发生时可以及时更换，故障在规定时间内不能修复的，中标人将提供同等功能的设备供采购人使用，直至故障修复。质保期内若故障问题中标人3次调试运行仍不能达到招标文件标准，视作中标人未能按时交货，采购人有权退货并追究其违约责任。</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4）系统升级：保持平台性能调优和版本升级，版本升级包括采购人提出的系统BUG修改，针对采购人提出的修改。</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定期进行上门巡检服务，中标人工程师将依靠专业化的技术手段的提供维护，听取采购人反映和收集问题和系统优化需求，根据巡检结果，对系统的运行提出运行维护和系统优化的方案和建议，对潜在的问题给出合理化的解决方案。</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（3）投标供应商应设有售后服务点，并提供针对此项目的售后服务人员名单、维修受理联系电话等相关资料。</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7、报价要求</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所发生的一切费用均包含在报价中，投标人需自行测算该成本。报价包括设备（软、硬件及系统）价格、设备材料运输费、配件及辅材费、搬运费、隐蔽工程施工费、设备及系统的安装调试费、技术服务费、培训费、质量保修期内的维护费用、建设配合费、人员工资及福利、税费、招标服务费以及与本项目相关的不可预见费用。</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（2）采购清单中未列明且对于所供设备基本运行必备的软件、软件功能及软件授权，采购人不再另行支付费用，质保期内由中标人免费升级至可使用的最新版本。</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自须按照采购清单所列产品的数量进行投报，所报的价格在中标后的合同实施期间应保持不变，即不因市场价格或政策性价格的调整而增减（若因中标人责任而导致的采购人依据合同条款对中标人的扣款处罚除外）。</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8、知识产权</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须保障采购人在使用该产品或其任何一部分时不受到第三方关于侵犯专利权、商标权或工业设计权等知识产权的指控。如果任何第三方提出侵权指控与采购人无关，成交供应商须与第三方交涉并承担可能发生的责任与一切费用。如采购人因此而遭致损失的，中标人应赔偿该损失。</w:t>
      </w:r>
    </w:p>
    <w:p>
      <w:pPr>
        <w:pStyle w:val="7"/>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t>违约责任</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9.1若发现中标人提供虚假材料或伪造材料谋取中标的，按提供虚假材料谋取中标、成交情形处理，由采购监督管理部门按《政府采购法》第七十七条规定处罚，该中标人的投标将视为无效投标。</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因中标人原因造成采购供货合同无法按时签订或在签定采购供货合同之后，中标人单方面要求解除合同的，视为违约，采购人有权没收其履约保证金，如履约保证金不能弥补其违约对采购人造成的损失的，中标人还需另行支付相应的赔偿。</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如果中标人未能按照招标文件规定的时间按时完工的（不可抗力除外），在中标人书面同意支付延期交货违约金的条件下，采购方有权选择同意延长工期还是不予延长工期，采购方同意延长工期的，延期工期由双方另行确定。延期工期违约金的支付采购人有权从未付的合同货款中扣除。每延误一天，每天按合同总额的1%支付逾期违约金；逾期完工时间超过30天，采购方有权单方解除本合同，中标人仍应按上述约定支付延期完工违约金。若因此给采购方造成损失的，还应赔偿采购方所受的损失。</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9.4本项目不允许中标人以任何名义和理由进行转包，如有发现，采购人有权单方终止合同，视为中标人违约，且须承担相应的法律责任。给采购人造成损失的，还须进行相应赔偿。</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9.5如中标人实施过程发现泄密行为，采购人有权单方终止合同，中标人须承担相应的法律责任。给采购人造成损失的，还须进行相应赔偿。</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9.6在明确违约责任后，中标人应在接到书面通知书起七天内支付违约金、赔偿金等。</w:t>
      </w:r>
    </w:p>
    <w:p>
      <w:pPr>
        <w:pStyle w:val="7"/>
        <w:spacing w:before="105" w:after="105"/>
        <w:ind w:firstLine="48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采购包3：</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1.其它要求</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1.1投标人拟派的总监理工程师和专业监理工程师在本项目监理期内应根据施工内容安排符合对应专业领域的监理工程师全天候开展现场监理服务。</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1.2投标人应承诺与被监理项目的工程监理不存在隶属关系和利益关系，并且在项目实施过程中要严格履行监理责任，不得弄虚作假，严格审核，若经发现存在未如实履行监理服务要求的，采购人有权解除合同。</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1.3监理人员应常驻项目所在地，除法定节假日外不得随意离开项目所在地，监理人员若需离岗外出，应事先书面请假，并经采购人同意。</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除人员配备要求变更监理人员外，投标人每变更总监理工程师，扣除合同金额20%，投标人每变更专业监理工程师，扣除合同金额10%；监理人员未能参加周例会、项目协调会等会议，每少参加一次扣除500元；监理人员需在采购人安排的地点进行人员签到，每月≥15次，每少一次签到扣除200元。</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中标人未按照招标文件和合同履行约定，造成违约的，应赔偿因违约给甲方造成的损失，并支付甲方损失的30%作为违约金，甲方损失无法计算或者损失不明显的，乙方应支付合同金额的10%作为违约金。合同签订后，若投标人提供的服务或设备与投标文件中承诺不符，达不到招标文件要求的，视为违约并承担相应违约责任。</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2.验收要求</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2.1验收应按照谈判文件、中标人响应文件的规定或约定进行。</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2.2项目验收前，监理单位需编制监理总结报告，对项目整体实施的质量、进度变更、投资进行分析总结，并向业主提交实施过程中的监理文档。</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3.报价要求</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本项目报价方式为固定总价包干合同方式，是指投标人根据本项目需要提供的服务总价格，包括项目监理服务费、售后服务费、人员工资福利费以及招标服务费及其他一切相关伴随服务的费用及合同实施过程中的应预见和不可预见的费用等。投标人漏报、少报的费用，视为此项费用已隐含在投标报价中，中标之后不得再向采购人收取任何费用。</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3.2投标报价应充分考虑交货期的政策性调整、各种材料市场价格的浮动等因素造成的货物价格变动，交货期内合同价格不作调整。</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3.3潜在的投标人一旦中标，即视为已行使上述权利，表明投标人完全了解现场情况，自愿承担由此引起的一切不利自己的风险后果，并自愿承担相关法律责任。</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4.违约责任</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4.1若发现投标人提供虚假材料或伪造材料谋取中标的，按提供虚假材料谋取中标、成交情形处理，由政府采购监督管理部门按《政府采购法》第七十七条规定处罚，该投标人的投标将视为无效投标。</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4.2监理人应督促承建方按合同规定的质量要求和时限完工的，如果因监理人过失或督导不力而造成了采购人的经济损失，根据相关法律规定依法向采购人履行赔偿责任，并承担相应的法律责任。</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4.3.监理人在监理项目完成后应立即向采购人提供完整的并具有法律效应 的监理报告，否则造成项目竣工验收延误，监理人应承担相应的法律责任。</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4.4.监理人员在监理期间不得向施工方介绍施工队伍、材料、设备等， 不得向施工方索取任何利益。如中标方接受项目承建单位任何报酬或经济利益的，经核实，采购人有权单方解除采购合同，并依法追究中标方一切相应后果。</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4.5.监理人配备的监理人员，未经采购人同意不得变更，确需变更，需事先书面报请采购人同意，且替换人员数量与资质不得低于调整前。</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4.6.在监理工作中，监理人员发生安全事故，中标方承担一切责任。</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 因中标方过错，致使项目发生质量问题，视问题的严重程度按合同金额1%以下的违约金处罚。</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 监理台账建立不全、记录不及时或未按采购人要求进行阶段归档的，按100 元/次的违约金处罚。</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4.9.投标人应以包括服务所涉及的有关项目的所有费用进行报价。</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4.10.中标方不得将项目分包、转包他人，若发现分包、转包，采购人有权终止合同，并追究相应法律责任。</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4.11.在履行合同过程中，若出现疑议，双方当事人协商解决；也可由当地工商行政管理部门调解；协商或调解不成的，依法向人民法院起诉解决。</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4.12.在明确违约责任后，中标方应在接到书面通知书起七天内支付违约金、赔偿金等。</w:t>
      </w:r>
    </w:p>
    <w:p>
      <w:pPr>
        <w:pStyle w:val="7"/>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采购包4：</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1、服务要求：对项目进行整体复测完，并出具检测报告完成招标文件规定的所有工作内容。</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2、验收要求：项目系统测试报告须满足项目终验要求。按招标文件、响应文件及采购人的要求进行终验。</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3、报价要求：</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（1）投标人的投标报价，包含但不限于人工服务费用、管理费、税费等以及所有不可预见的费用。</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（2）本项目采用固定总价包干合同方式。</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4、违约责任</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4.1因中标人原因造成采购合同无法按时签订，视为中标人违约，中标人需按成交价的20%向采购人支付违约金，违约金不足以弥补损失的，中标人还应赔偿采购人损失。</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4.2在签订采购合同之后，中标人要求解除合同的，视为中标人违约，中标人应向采购人支付合同总金额20%的违约金，违约金不足以弥补损失的，中标人还应赔偿采购人损失。</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因中标人原因发生重大质量事故，采购人有权解除本合同，不予支付中标人合同款项，中标人应向采购人支付合同总金额20%的违约金，违约金不足以弥补采购人损失的，中标人还应当赔偿采购人损失。且中标人还应按法律、法规规定承担由此产生的责任。</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若发生安全事故的，中标人应按国家有关安全管理规定及采购人有关安全管理办法承担相应的法律后果。且采购人有权解除本合同，不予支付中标人合同款项，中标人应向采购人支付合同总金额20%的违约金，违约金不足以弥补采购人损失的，中标人还应当赔偿采购人损失。且中标人还应按法律、法规规定承担由此产生的责任。</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 中标人未按规定时间完成工作的，每逾期1日，应按合同总金额的万分之七向采购人支付违约金，逾期超过15日的，采购人有权解除合同，不予支付中标人合同款项，且中标人应按合同总金额的20%向采购人支付违约金。</w:t>
      </w:r>
    </w:p>
    <w:p>
      <w:pPr>
        <w:pStyle w:val="7"/>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采购包5：</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1、服务要求：对项目进行整体密评完成，并出具检测报告完成招标文件规定的所有工作内容。</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2、验收要求：项目系统密评报告须满足项目终验要求。按招标文件、响应文件及采购人的要求进行终验。</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3、报价要求：</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（1）投标人的投标报价，包含但不限于人工服务费用、管理费、税费等以及所有不可预见的费用。</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（2）本项目采用固定总价包干合同方式。</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4、违约责任</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4.1因中标人原因造成采购合同无法按时签订，视为中标人违约，中标人需按成交价的20%向采购人支付违约金，违约金不足以弥补损失的，中标人还应赔偿采购人损失。</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4.2在签订采购合同之后，中标人要求解除合同的，视为中标人违约，中标人应向采购人支付合同总金额20%的违约金，违约金不足以弥补损失的，中标人还应赔偿采购人损失。</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因中标人原因发生重大质量事故，采购人有权解除本合同，不予支付中标人合同款项，中标人应向采购人支付合同总金额20%的违约金，违约金不足以弥补采购人损失的，中标人还应当赔偿采购人损失。且中标人还应按法律、法规规定承担由此产生的责任。</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若发生安全事故的，中标人应按国家有关安全管理规定及采购人有关安全管理办法承担相应的法律后果。且采购人有权解除本合同，不予支付中标人合同款项，中标人应向采购人支付合同总金额20%的违约金，违约金不足以弥补采购人损失的，中标人还应当赔偿采购人损失。且中标人还应按法律、法规规定承担由此产生的责任。</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 中标人未按规定时间完成工作的，每逾期1日，应按合同总金额的万分之七向采购人支付违约金，逾期超过15日的，采购人有权解除合同，不予支付中标人合同款项，且中标人应按合同总金额的20%向采购人支付违约金。</w:t>
      </w:r>
    </w:p>
    <w:p>
      <w:pPr>
        <w:pStyle w:val="7"/>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四、其他事项</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1、除招标文件另有规定外，若出现有关法律、法规和规章有强制性规定但招标文件未列明的情形，则投标人应按照有关法律、法规和规章强制性规定执行。</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w:t>
      </w:r>
    </w:p>
    <w:p>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2.1本招标文件未明确的其它约定事项或条款，待采购人与中标人签订合同时，由双方协商订立。 2.2中标人须按本招标文件要求进行项目施工，并完成各系统的安装调试，中标人须接受本项目建设单位的监督。</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第六章 政府采购合同</w:t>
      </w:r>
    </w:p>
    <w:p>
      <w:pPr>
        <w:pStyle w:val="7"/>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参考文本</w:t>
      </w:r>
    </w:p>
    <w:p>
      <w:pPr>
        <w:pStyle w:val="7"/>
        <w:jc w:val="left"/>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政府采购货物买卖合同</w:t>
      </w:r>
    </w:p>
    <w:p>
      <w:pPr>
        <w:pStyle w:val="7"/>
        <w:jc w:val="center"/>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（试行）</w:t>
      </w:r>
    </w:p>
    <w:p>
      <w:pPr>
        <w:pStyle w:val="7"/>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项目名称： __________________________</w:t>
      </w:r>
    </w:p>
    <w:p>
      <w:pPr>
        <w:pStyle w:val="7"/>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合同编号： __________________________</w:t>
      </w:r>
    </w:p>
    <w:p>
      <w:pPr>
        <w:pStyle w:val="7"/>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甲   方： __________________________</w:t>
      </w:r>
    </w:p>
    <w:p>
      <w:pPr>
        <w:pStyle w:val="7"/>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乙   方：__________________________</w:t>
      </w:r>
    </w:p>
    <w:p>
      <w:pPr>
        <w:pStyle w:val="7"/>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签订时间：__________________________</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7"/>
        <w:jc w:val="center"/>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使用说明</w:t>
      </w:r>
    </w:p>
    <w:p>
      <w:pPr>
        <w:pStyle w:val="7"/>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1.本合同标准文本适用于购买现成货物的采购项目，不包括需要供应商定制开发、创新研发的货物采购项目。</w:t>
      </w:r>
    </w:p>
    <w:p>
      <w:pPr>
        <w:pStyle w:val="7"/>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2.本合同标准文本为政府采购货物买卖合同编制提供参考，可以结合采购项目具体情况，对文本作必要的调整修订后使用。</w:t>
      </w:r>
    </w:p>
    <w:p>
      <w:pPr>
        <w:pStyle w:val="7"/>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3.本合同标准文本各条款中，如涉及填写多家供应商、制造商，多种采购标的、分包主要内容等信息的，可根据采购项目具体情况添加信息项。</w:t>
      </w:r>
    </w:p>
    <w:p>
      <w:pPr>
        <w:pStyle w:val="7"/>
        <w:jc w:val="center"/>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第一节 政府采购合同协议书</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甲方（全称）：___________________________（采购人、受采购人委托签订合同的单位或采购文件约定的合同甲方）</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乙方1（全称）：___________________________（供应商）</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乙方2（全称）：___________________________（联合体成员供应商或其他合同主体）（如有）</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乙方3（全称）：___________________________（联合体成员供应商或其他合同主体）（如有）</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pPr>
        <w:pStyle w:val="7"/>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1.项目信息</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(1)采购项目名称：___________________________</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采购项目编号：____________________________</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(2)采购计划编号：___________________________</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(3)项目内容：</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采购标的及数量（台/套/个/架/组等）：___________________</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品牌： ___________________ 规格型号：___________________</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采购标的的技术要求、商务要求具体见附件。</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①涉及信息类产品，请填写该产品关键部件的品牌、型号：</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 ___________________</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关键部件： ___________________ 品牌：___________________ 型号： ___________________</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关键部件： ___________________ 品牌：___________________ 型号： ___________________</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关键部件： ___________________ 品牌：___________________ 型号： ___________________</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（注：关键部件是指财政部会同有关部门发布的政府采购需求标准规定的需要通过国家有关部门指定的测评机构开展的安全可靠测评的软硬件，如CPU芯片、操作系统、数据库等。）</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②涉及车辆采购，请填写是否属于新能源汽车：</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是，《政府采购品目分类目录》底级品目名称：__________  数量：__________  金额：__________</w:t>
      </w:r>
    </w:p>
    <w:p>
      <w:pPr>
        <w:pStyle w:val="7"/>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否</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(4)政府采购组织形式：政府集中采购 部门集中采购 分散采购</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(5)政府采购方式：公开招标 邀请招标 竞争性谈判 竞争性磋商询价 单一来源 框架协议 其他：____________________</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(6)中标（成交）采购标的制造商是否为中小企业：是否</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本合同是否为专门面向中小企业的采购合同（中小企业预留合同）：是否</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若本项目不专门面向中小企业采购，是否给予小微企业评审优惠：是否</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中标（成交）采购标的制造商是否为残疾人福利性单位：是否</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中标（成交）采购标的制造商是否为监狱企业：是否</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(7)合同是否分包：是否</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分包主要内容：________________________________________</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分包供应商/制造商名称（如供应商和制造商不同，请分别填写）：</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________________________________________</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分包供应商/制造商类型（如果供应商和制造商不同，只填写制造商类型）：</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大型企业中型企业小微型企业</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残疾人福利性单位监狱企业其他</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(8)中标（成交）供应商是否为外商投资企业：是否</w:t>
      </w:r>
    </w:p>
    <w:p>
      <w:pPr>
        <w:pStyle w:val="7"/>
        <w:spacing w:line="300" w:lineRule="auto"/>
        <w:ind w:firstLine="8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外商投资企业类型：全部由外国投资者投资部分由外国投资者投资</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（9）是否涉及进口产品：</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是，《政府采购品目分类目录》底级品目名称：__________  金额：__________</w:t>
      </w:r>
    </w:p>
    <w:p>
      <w:pPr>
        <w:pStyle w:val="7"/>
        <w:spacing w:line="300" w:lineRule="auto"/>
        <w:ind w:firstLine="12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国别：__________  品牌：__________  规格型号__________</w:t>
      </w:r>
    </w:p>
    <w:p>
      <w:pPr>
        <w:pStyle w:val="7"/>
        <w:spacing w:line="300" w:lineRule="auto"/>
        <w:ind w:firstLine="8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否</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（10）是否涉及节能产品：</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是，《节能产品政府采购品目清单》的底级品目名称：__________</w:t>
      </w:r>
    </w:p>
    <w:p>
      <w:pPr>
        <w:pStyle w:val="7"/>
        <w:spacing w:line="300" w:lineRule="auto"/>
        <w:ind w:firstLine="12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强制采购         优先采购</w:t>
      </w:r>
    </w:p>
    <w:p>
      <w:pPr>
        <w:pStyle w:val="7"/>
        <w:spacing w:line="300" w:lineRule="auto"/>
        <w:ind w:firstLine="8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否</w:t>
      </w:r>
    </w:p>
    <w:p>
      <w:pPr>
        <w:pStyle w:val="7"/>
        <w:ind w:firstLine="8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是否涉及环境标志产品：</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是，《环境标志产品政府采购品目清单》的底级品目名称：__________</w:t>
      </w:r>
    </w:p>
    <w:p>
      <w:pPr>
        <w:pStyle w:val="7"/>
        <w:spacing w:line="300" w:lineRule="auto"/>
        <w:ind w:firstLine="12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强制采购         优先采购</w:t>
      </w:r>
    </w:p>
    <w:p>
      <w:pPr>
        <w:pStyle w:val="7"/>
        <w:spacing w:line="300" w:lineRule="auto"/>
        <w:ind w:firstLine="8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否</w:t>
      </w:r>
    </w:p>
    <w:p>
      <w:pPr>
        <w:pStyle w:val="7"/>
        <w:ind w:firstLine="8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是否涉及绿色产品：</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是，绿色产品政府采购相关政策确定的底级品目名称：__________</w:t>
      </w:r>
    </w:p>
    <w:p>
      <w:pPr>
        <w:pStyle w:val="7"/>
        <w:spacing w:line="300" w:lineRule="auto"/>
        <w:ind w:firstLine="12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强制采购         优先采购</w:t>
      </w:r>
    </w:p>
    <w:p>
      <w:pPr>
        <w:pStyle w:val="7"/>
        <w:spacing w:line="300" w:lineRule="auto"/>
        <w:ind w:firstLine="8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否</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(11)涉及商品包装和快递包装的，是否参考《商品包装政府采购需求标准（试行）》、《快递包装政府采购需求标准（试行）》明确产品及相关快递服务的具体包装要求：</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         否        不涉及</w:t>
      </w:r>
    </w:p>
    <w:p>
      <w:pPr>
        <w:pStyle w:val="7"/>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2.合同金额</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（1）合同金额小写：____________________</w:t>
      </w:r>
    </w:p>
    <w:p>
      <w:pPr>
        <w:pStyle w:val="7"/>
        <w:ind w:firstLine="19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大写：____________________</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分包金额（如有）小写：____________________</w:t>
      </w:r>
    </w:p>
    <w:p>
      <w:pPr>
        <w:pStyle w:val="7"/>
        <w:ind w:firstLine="28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大写：____________________</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（注：固定单价合同应填写单价和最高限价）</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（2）合同定价方式（采用组合定价方式的，可以勾选多项）：</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固定总价固定单价成本补偿绩效激励其他__________</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（3）付款方式（按项目实际勾选填写）：</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全额付款：_______（应明确一次性支付合同款项的条件）_____________</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分期付款：_______（应明确分期支付合同款项的各期比例和支付条件，各期支付条件应与分期履约验收情况挂钩）_____________，其中涉及预付款的：_______ （应明确预付款的支付比例和支付条件）</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成本补偿：_______（应明确按照成本补偿方式的支付方式和支付条件）___________</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绩效激励：_______（应明确按照绩效激励方式的支付方式和支付条件）_________</w:t>
      </w:r>
    </w:p>
    <w:p>
      <w:pPr>
        <w:pStyle w:val="7"/>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3.合同履行</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（1）起始日期：____________________年____________________月 ____________________日 ，完成日期：____________________年____________________月____________________日。</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（2）履约地点：____________________</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（3）履约担保：</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是否收取履约保证金：是 否</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收取履约保证金形式：____________________</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收取履约保证金金额：____________________</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履约担保期限：____________________</w:t>
      </w:r>
    </w:p>
    <w:p>
      <w:pPr>
        <w:pStyle w:val="7"/>
        <w:ind w:firstLine="5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履约担保期限：____________________</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（4）分期履行要求：____________________</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（5）风险处置措施和替代方案：____________________</w:t>
      </w:r>
    </w:p>
    <w:p>
      <w:pPr>
        <w:pStyle w:val="7"/>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4.合同验收</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（1）验收组织方式：自行验收委托第三方验收</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验收主体：____________________</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是否邀请本项目的其他供应商参加验收：是否</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是否邀请专家参加验收：是否</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是否邀请服务对象参加验收：是否</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是否邀请第三方检测机构参加验收：是否</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是否进行抽查检测： 是，抽查比例：__________%否</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是否存在破坏性检测： 是，__________否</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验收组织的其他事项：____________________</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（2）履约验收时间：计划于何时验收/供应商提出验收申请之日起_______日内组织验收</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（3）履约验收方式：一次性验收分期/分项验收：__________</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（4）履约验收程序：____________________</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（5）履约验收的内容：_________（应当包括每一项技术和商务要求的履约情况，特别是落实政府采购扶持中小企业，支持绿色发展和乡村振兴等政策情况）___________</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（6）履约验收标准：_____________________________</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（7）是否以采购活动中供应商提供的样品作为参考：是否</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（8）履约验收其他事项：_______________</w:t>
      </w:r>
    </w:p>
    <w:p>
      <w:pPr>
        <w:pStyle w:val="7"/>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5.组成合同的文件</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本协议书与下列文件一起构成合同文件，如下述文件之间有任何抵触、矛盾或歧义，应按以下顺序解释：</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（1）政府采购合同协议书及其变更、补充协议</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（2）政府采购合同专用条款</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（3）政府采购合同通用条款</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（4）中标（成交）通知书</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（5）投标（响应）文件</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（6）采购文件</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（7）有关技术文件，图纸</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（8）国家法律、行政法规和规章制度规定或合同约定的作为合同组成部分的其他文件</w:t>
      </w:r>
    </w:p>
    <w:p>
      <w:pPr>
        <w:pStyle w:val="7"/>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6.合同生效</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本合同自____________________生效。</w:t>
      </w:r>
    </w:p>
    <w:p>
      <w:pPr>
        <w:pStyle w:val="7"/>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7.合同份数</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 _______ 份，甲方执 _______ 份，乙方执 _______ 份，均具有 法律效力。</w:t>
      </w:r>
    </w:p>
    <w:p>
      <w:pPr>
        <w:pStyle w:val="7"/>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8.合同融资支付约定</w:t>
      </w:r>
    </w:p>
    <w:p>
      <w:pPr>
        <w:pStyle w:val="7"/>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8.1本合同已用于政府采购合同融资，为本项目提供合同融资的金融机构为：______，本合同项下所有款项，甲方须支付至本合同约定的乙方账号，未经_______书面同意，不得变更账号。</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合同订立时间：详见本合同封面的签订时间。</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合同订立时间：详见本合同封面的签订时间。</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合同订立地点： ____________________________</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附件：具体标的及其技术要求和商务要求、联合协议、分包意向协议等。</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甲方（采购人、受采购人委托签订合同的单位或采购文件约定的合同甲方）</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单位名称（公章或合同章）： {{未填写}}（盖章）</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法定代表人或其委托代理人（签章）：{{未填写}}</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住 所：{{未填写}}</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 系 人：{{未填写}}</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联系电话：{{未填写}}</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通信地址：{{未填写}}</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邮政编码：{{未填写}}</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电子邮箱：{{未填写}}</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统一社会信用代码：{{未填写}}</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7"/>
        <w:jc w:val="center"/>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第二节 政府采购合同通用条款</w:t>
      </w:r>
    </w:p>
    <w:p>
      <w:pPr>
        <w:pStyle w:val="7"/>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 定义</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1.1合同当事人</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（1）采购人（以下称甲方）是指使用财政性资金，通过政府采购方式向供应商购买货物及其相关服务的国家机关、事业单位、团体组织。</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（2）供应商（以下称乙方）是指参加政府采购活动并且中标（成交），向采购人提供合同约定的货物及其相关服务的法人、非法人组织或者自然人。</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（3）其他合同主体是指除采购人和供应商以外，依法参与合同缔结或履行，享有权利、承担义务的合同当事人。</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（2）“合同价款”系指根据本合同规定乙方在全面履行合同义务后甲方应支付给乙方的价款。</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（3）“货物”系指乙方根据本合同规定须向甲方提供的各种形态和种类的物品，包括原材料、设备、产品（包括软件）及相关的其备品备件、工具、手册及其他技术资料和材料等。</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（5）“分包”系指中标（成交）供应商按采购文件、投标（响应）文件的规定，根据分包意向协议，将中标（成交）项目中的部分履约内容，分给具有相应资质条件的供应商履行合同的行为。</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（7）其他术语解释，见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w:t>
      </w:r>
    </w:p>
    <w:p>
      <w:pPr>
        <w:pStyle w:val="7"/>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2.合同标的及金额</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合同标的及金额应与中标（成交）结果一致。乙方为履行本合同而发生的所有费用均应包含在合同价款中，甲方不再另行支付其他任何费用。</w:t>
      </w:r>
    </w:p>
    <w:p>
      <w:pPr>
        <w:pStyle w:val="7"/>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 履行合同的时间、地点和方式</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乙方应当在约定的时间、地点，按照约定方式履行合同。</w:t>
      </w:r>
    </w:p>
    <w:p>
      <w:pPr>
        <w:pStyle w:val="7"/>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 甲方的权利和义务</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甲方有权要求乙方按时提交各阶段有关安排计划，并有权定期核对乙方提供货物数量、规格、质量等内容。甲方有权督促乙方工作并要求乙方更换不符合要求的货物。</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甲方有权要求乙方对缺陷部分予以修复，并按合同约定享有货物保修及其他合同约定的权利。</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甲方应当按照合同约定及时对交付的货物进行验收，未在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约定的期限内对乙方履约提出任何异议或者向乙方作出任何说明的，视为验收通过。</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 甲方应当根据合同约定及时向乙方支付合同价款，不得以内部人员变更、履行内部付款流程等为由，拒绝或迟延支付。</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 国家法律法规规定及</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约定应由甲方承担的其他义务和责任。</w:t>
      </w:r>
    </w:p>
    <w:p>
      <w:pPr>
        <w:pStyle w:val="7"/>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 乙方的权利和义务</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签署合同后，乙方应确定项目负责人（或项目联系人），负责与本合同有关的事务。</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5.3乙方有权根据合同约定向甲方收取合同价款。</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5.4国家法律法规规定及</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约定应由乙方承担的其他义务和责任。</w:t>
      </w:r>
    </w:p>
    <w:p>
      <w:pPr>
        <w:pStyle w:val="7"/>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6.合同履行</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甲乙双方应当按照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约定顺序履行合同义务；如果没有先后顺序的，应当同时履行。</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pPr>
        <w:pStyle w:val="7"/>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 货物包装、运输、保险和交付要求</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本合同涉及商品包装、快递包装的，除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另有约定外，包装应适应远距离运输、防潮、防震、防锈和防野蛮装卸等要求，确保货物安全无损地运抵</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约定的指定现场。</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另有约定外，乙方负责办理将货物运抵本合同规定的交货地点，并装卸、交付至甲方的一切运输事项，相关费用应包含在合同价款中。</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货物保险要求按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乙方在运输到达之前应提前通知甲方，并提示货物运输装卸的注意事项，甲方配合乙方做好货物的接收工作。</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如因包装、运输问题导致货物损毁、丢失或者品质下降，甲方有权要求降价、换货、拒收部分或整批货物，由此产生的费用和损失，均由乙方承担。</w:t>
      </w:r>
    </w:p>
    <w:p>
      <w:pPr>
        <w:pStyle w:val="7"/>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 质量标准和保证</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质量标准</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（3）乙方所提供的货物应符合国家有关安全、环保、卫生的规定。</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（4）乙方应向甲方提交所提供货物的技术文件，包括相应的中文技术文件，如：产品目录、图纸、操作手册、使用说明、维护手册或服务指南等。上述文件应包装好随货物一同发运。</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保证</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（3）乙方收到通知后，应在【政府采购合同专用条款】规定的响应时间内以合理的速度免费维修或更换有缺陷的货物或部件。</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（5）乙方在约定的时间内未能弥补缺陷，甲方可采取必要的补救措施，但其风险和费用将由乙方承担，甲方根据合同约定对乙方行使的其他权利不受影响。</w:t>
      </w:r>
    </w:p>
    <w:p>
      <w:pPr>
        <w:pStyle w:val="7"/>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9. 权利瑕疵担保</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乙方保证对其出售的货物享有合法的权利。</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乙方保证在交付的货物上不存在抵押权等担保物权。</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如甲方使用上述货物构成对第三人侵权的，则由乙方承担全部责任。</w:t>
      </w:r>
    </w:p>
    <w:p>
      <w:pPr>
        <w:pStyle w:val="7"/>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 知识产权保护</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pPr>
        <w:pStyle w:val="7"/>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 保密义务</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中约定。</w:t>
      </w:r>
    </w:p>
    <w:p>
      <w:pPr>
        <w:pStyle w:val="7"/>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12. 合同价款支付</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合同价款支付按照国库集中支付制度及财政管理相关规定执行。</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中约定。</w:t>
      </w:r>
    </w:p>
    <w:p>
      <w:pPr>
        <w:pStyle w:val="7"/>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13. 履约保证金</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乙方应当以支票、汇票、本票或者金融机构、担保机构出具的保函等非现金形式提交。</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如果乙方出现</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pPr>
        <w:pStyle w:val="7"/>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14. 售后服务</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除项目不涉及或采购活动中明确约定无须承担外，乙方还应提供下列服务：</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约定的期限内对所有的货物实施运行监督、维修，但前提条件是该服务并不能免除乙方在质量保证期内所承担的义务；</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（4）在制造商所在地或指定现场就货物的安装、启动、运营、维护、废弃处置等对甲方操作人员进行培训；</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（5）依照法律、行政法规的规定或者按照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约定，货物在有效使用年限届满后应予回收的，乙方负有自行或者委托第三人对货物予以回收的义务；</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乙方提供的售后服务的费用已包含在合同价款中，甲方不再另行支付。</w:t>
      </w:r>
    </w:p>
    <w:p>
      <w:pPr>
        <w:pStyle w:val="7"/>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15. 违约责任</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15.1质量瑕疵的违约责任</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乙方提供的产品不符合合同约定的质量标准或存在产品质量缺陷，甲方有权要求乙方根据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要求及时修理、重作、更换，并承担由此给甲方造成的损失。</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迟延交货的违约责任</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（2）如果乙方没有按照合同规定的时间交货和提供相关服务，甲方有权从货款中扣除误期赔偿费而不影响合同项下的其他补救方法，赔偿费按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规定执行。如果涉及公共利益，且赔偿金额无法弥补公共利益损失，甲方可要求继续履行或者采取其他补救措施。</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迟延支付的违约责任</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15.4其他违约责任根据项目实际需要按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w:t>
      </w:r>
    </w:p>
    <w:p>
      <w:pPr>
        <w:pStyle w:val="7"/>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16.合同变更、中止与终止</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16.1合同的变更</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政府采购合同履行中，在不改变合同其他条款的前提下，甲方可以在合同价款10%的范围内追加与合同标的相同的货物，并就此与乙方协商一致后签订补充协议。</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16.2合同的中止</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（1）合同履行过程中因供应商就采购文件、采购过程或结果提起投诉的，甲方认为有必要的，可以中止合同的履行。</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（4）甲方不得以行政区划调整、政府换届、机构或者职能调整以及相关责任人更替为由中止合同。</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16.3合同的终止</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（2）乙方未按合同约定履行，构成根本性违约的，甲方有权终止合同，并追究乙方的违约责任。</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涉及国家利益、社会公共利益的情形</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pPr>
        <w:pStyle w:val="7"/>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17. 合同分包</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乙方不得将合同转包给其他供应商。涉及合同分包的，乙方应根据采购文件和投标（响应）文件规定进行合同分包。</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乙方执行政府采购政策向中小企业依法分包的，乙方应当按采购文件和投标（响应）文件签订分包意向协议，分包意向协议属于本合同组成部分。</w:t>
      </w:r>
    </w:p>
    <w:p>
      <w:pPr>
        <w:pStyle w:val="7"/>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18. 不可抗力</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不可抗力是指合同双方不能预见、不能避免且不能克服的客观情况。</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任何一方对由于不可抗力造成的部分或全部不能履行合同不承担违约责任。但迟延履行后发生不可抗力的，不能免除责任。</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pStyle w:val="7"/>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19. 解决争议的方法</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选择仲裁的，应在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中明确仲裁机构及仲裁地；通过诉讼方式解决的，可以在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中进一步约定选择与争议有实际联系的地点的人民法院管辖，但管辖法院的约定不得违反级别管辖和专属管辖的规定。</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如甲乙双方有争议的事项不影响合同其他部分的履行，在争议解决期间，合同其他部分应当继续履行。</w:t>
      </w:r>
    </w:p>
    <w:p>
      <w:pPr>
        <w:pStyle w:val="7"/>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20. 政府采购政策</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 本合同应当按照规定执行政府采购政策。</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本合同依法执行政府采购政策的方式和内容，属于合同履约验收的范围。甲乙双方未按规定要求执行政府采购政策造成损失的，有过错的一方应当承担赔偿责任，双方都有过错的，各自承担相应的责任。</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pStyle w:val="7"/>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21. 法律适用</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本合同的订立、生效、解释、履行及与本合同有关的争议解决，均适用法律、行政法规。</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本合同条款与法律、行政法规的强制性规定不一致的，双方当事人应按照法律、行政法规的强制性规定修改本合同的相关条款。</w:t>
      </w:r>
    </w:p>
    <w:p>
      <w:pPr>
        <w:pStyle w:val="7"/>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22. 通知</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本合同任何一方向对方发出的通知、信件、数据电文等，应当发送至本合同第一部分《政府采购合同协议书》所约定的通讯地址、联系人、联系电话或电子邮箱。</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22.2 一方当事人变更名称、住所、联系人、联系电话或电子邮箱等信息的，应当在变更后3日内及时书面通知对方，对方实际收到变更通知前的送达仍为有效送达。</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22.3本合同一方给另一方的通知均应采用书面形式，传真或快递送到本合同中规定的对方的地址和办理签收手续。</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22.4通知以送达之日或通知书中规定的生效之日起生效，两者中以较迟之日为准。</w:t>
      </w:r>
    </w:p>
    <w:p>
      <w:pPr>
        <w:pStyle w:val="7"/>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23.合同未尽事项</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23.2 合同附件与合同正文具有同等的法律效力。</w:t>
      </w:r>
    </w:p>
    <w:p>
      <w:pPr>
        <w:pStyle w:val="7"/>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第三节 政府采购合同专用条款</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第1.2（6）项</w:t>
            </w:r>
          </w:p>
        </w:tc>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联合体具体要求</w:t>
            </w:r>
          </w:p>
        </w:tc>
        <w:tc>
          <w:tcPr>
            <w:tcW w:w="2769" w:type="dxa"/>
          </w:tcPr>
          <w:p>
            <w:pPr>
              <w:pStyle w:val="7"/>
              <w:jc w:val="left"/>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第1.2（7）项</w:t>
            </w:r>
          </w:p>
        </w:tc>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其他术语解释</w:t>
            </w:r>
          </w:p>
        </w:tc>
        <w:tc>
          <w:tcPr>
            <w:tcW w:w="2769" w:type="dxa"/>
          </w:tcPr>
          <w:p>
            <w:pPr>
              <w:pStyle w:val="7"/>
              <w:jc w:val="left"/>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第4.4款</w:t>
            </w:r>
          </w:p>
        </w:tc>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履约验收中甲方提出异议或作出说明的期限</w:t>
            </w:r>
          </w:p>
        </w:tc>
        <w:tc>
          <w:tcPr>
            <w:tcW w:w="2769" w:type="dxa"/>
          </w:tcPr>
          <w:p>
            <w:pPr>
              <w:pStyle w:val="7"/>
              <w:jc w:val="left"/>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第4.6款</w:t>
            </w:r>
          </w:p>
        </w:tc>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约定甲方承担的其他义务和责任</w:t>
            </w:r>
          </w:p>
        </w:tc>
        <w:tc>
          <w:tcPr>
            <w:tcW w:w="2769" w:type="dxa"/>
          </w:tcPr>
          <w:p>
            <w:pPr>
              <w:pStyle w:val="7"/>
              <w:jc w:val="left"/>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第5.4款</w:t>
            </w:r>
          </w:p>
        </w:tc>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约定乙方承担的其他义务和责任</w:t>
            </w:r>
          </w:p>
        </w:tc>
        <w:tc>
          <w:tcPr>
            <w:tcW w:w="2769" w:type="dxa"/>
          </w:tcPr>
          <w:p>
            <w:pPr>
              <w:pStyle w:val="7"/>
              <w:jc w:val="left"/>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第6.1款</w:t>
            </w:r>
          </w:p>
        </w:tc>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履行合同义务的顺序</w:t>
            </w:r>
          </w:p>
        </w:tc>
        <w:tc>
          <w:tcPr>
            <w:tcW w:w="2769" w:type="dxa"/>
          </w:tcPr>
          <w:p>
            <w:pPr>
              <w:pStyle w:val="7"/>
              <w:jc w:val="left"/>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第7.1款</w:t>
            </w:r>
          </w:p>
        </w:tc>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包装特殊要求</w:t>
            </w:r>
          </w:p>
        </w:tc>
        <w:tc>
          <w:tcPr>
            <w:tcW w:w="2769" w:type="dxa"/>
          </w:tcPr>
          <w:p>
            <w:pPr>
              <w:pStyle w:val="7"/>
              <w:jc w:val="left"/>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pPr>
              <w:rPr>
                <w:rFonts w:hint="eastAsia" w:ascii="宋体" w:hAnsi="宋体" w:eastAsia="宋体" w:cs="宋体"/>
                <w:color w:val="auto"/>
                <w:sz w:val="24"/>
                <w:szCs w:val="24"/>
                <w:highlight w:val="none"/>
              </w:rPr>
            </w:pPr>
          </w:p>
        </w:tc>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指定现场</w:t>
            </w:r>
          </w:p>
        </w:tc>
        <w:tc>
          <w:tcPr>
            <w:tcW w:w="2769" w:type="dxa"/>
          </w:tcPr>
          <w:p>
            <w:pPr>
              <w:pStyle w:val="7"/>
              <w:jc w:val="left"/>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第7.2款</w:t>
            </w:r>
          </w:p>
        </w:tc>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运输特殊要求</w:t>
            </w:r>
          </w:p>
        </w:tc>
        <w:tc>
          <w:tcPr>
            <w:tcW w:w="2769" w:type="dxa"/>
          </w:tcPr>
          <w:p>
            <w:pPr>
              <w:pStyle w:val="7"/>
              <w:jc w:val="left"/>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第7.3款</w:t>
            </w:r>
          </w:p>
        </w:tc>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保险要求</w:t>
            </w:r>
          </w:p>
        </w:tc>
        <w:tc>
          <w:tcPr>
            <w:tcW w:w="2769" w:type="dxa"/>
          </w:tcPr>
          <w:p>
            <w:pPr>
              <w:pStyle w:val="7"/>
              <w:jc w:val="left"/>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第8.2（1）项</w:t>
            </w:r>
          </w:p>
        </w:tc>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质量保证期</w:t>
            </w:r>
          </w:p>
        </w:tc>
        <w:tc>
          <w:tcPr>
            <w:tcW w:w="2769" w:type="dxa"/>
          </w:tcPr>
          <w:p>
            <w:pPr>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第8.2（3）项</w:t>
            </w:r>
          </w:p>
        </w:tc>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货物质量缺陷响应时间</w:t>
            </w:r>
          </w:p>
        </w:tc>
        <w:tc>
          <w:tcPr>
            <w:tcW w:w="2769" w:type="dxa"/>
          </w:tcPr>
          <w:p>
            <w:pPr>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第11.1款</w:t>
            </w:r>
          </w:p>
        </w:tc>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其他应当保密的信息</w:t>
            </w:r>
          </w:p>
        </w:tc>
        <w:tc>
          <w:tcPr>
            <w:tcW w:w="2769" w:type="dxa"/>
          </w:tcPr>
          <w:p>
            <w:pPr>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第12.2款</w:t>
            </w:r>
          </w:p>
        </w:tc>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合同价款支付时间</w:t>
            </w:r>
          </w:p>
        </w:tc>
        <w:tc>
          <w:tcPr>
            <w:tcW w:w="2769" w:type="dxa"/>
          </w:tcPr>
          <w:p>
            <w:pPr>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第13.2款</w:t>
            </w:r>
          </w:p>
        </w:tc>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履约保证金不予退还的情形</w:t>
            </w:r>
          </w:p>
        </w:tc>
        <w:tc>
          <w:tcPr>
            <w:tcW w:w="2769" w:type="dxa"/>
          </w:tcPr>
          <w:p>
            <w:pPr>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第13.3款</w:t>
            </w:r>
          </w:p>
        </w:tc>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履约保证金退还时间及逾期退还的违约金</w:t>
            </w:r>
          </w:p>
        </w:tc>
        <w:tc>
          <w:tcPr>
            <w:tcW w:w="2769" w:type="dxa"/>
          </w:tcPr>
          <w:p>
            <w:pPr>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第14.1（3）项</w:t>
            </w:r>
          </w:p>
        </w:tc>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运行监督、维修期限</w:t>
            </w:r>
          </w:p>
        </w:tc>
        <w:tc>
          <w:tcPr>
            <w:tcW w:w="2769" w:type="dxa"/>
          </w:tcPr>
          <w:p>
            <w:pPr>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第14.1（5）项</w:t>
            </w:r>
          </w:p>
        </w:tc>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货物回收的约定</w:t>
            </w:r>
          </w:p>
        </w:tc>
        <w:tc>
          <w:tcPr>
            <w:tcW w:w="2769" w:type="dxa"/>
          </w:tcPr>
          <w:p>
            <w:pPr>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第14.1（6）项</w:t>
            </w:r>
          </w:p>
        </w:tc>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乙方提供的其他服务</w:t>
            </w:r>
          </w:p>
        </w:tc>
        <w:tc>
          <w:tcPr>
            <w:tcW w:w="2769" w:type="dxa"/>
          </w:tcPr>
          <w:p>
            <w:pPr>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第15.1款</w:t>
            </w:r>
          </w:p>
        </w:tc>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修理、重作、更换相关具体规定</w:t>
            </w:r>
          </w:p>
        </w:tc>
        <w:tc>
          <w:tcPr>
            <w:tcW w:w="2769" w:type="dxa"/>
          </w:tcPr>
          <w:p>
            <w:pPr>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第15.2（2）项</w:t>
            </w:r>
          </w:p>
        </w:tc>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迟延交货赔偿费</w:t>
            </w:r>
          </w:p>
        </w:tc>
        <w:tc>
          <w:tcPr>
            <w:tcW w:w="2769" w:type="dxa"/>
          </w:tcPr>
          <w:p>
            <w:pPr>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第15.3款</w:t>
            </w:r>
          </w:p>
        </w:tc>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逾期付款利息</w:t>
            </w:r>
          </w:p>
        </w:tc>
        <w:tc>
          <w:tcPr>
            <w:tcW w:w="2769" w:type="dxa"/>
          </w:tcPr>
          <w:p>
            <w:pPr>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第15.4款</w:t>
            </w:r>
          </w:p>
        </w:tc>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其他违约责任</w:t>
            </w:r>
          </w:p>
        </w:tc>
        <w:tc>
          <w:tcPr>
            <w:tcW w:w="2769" w:type="dxa"/>
          </w:tcPr>
          <w:p>
            <w:pPr>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第19.2款</w:t>
            </w:r>
          </w:p>
        </w:tc>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解决争议的方法</w:t>
            </w:r>
          </w:p>
        </w:tc>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因本合同及合同有关事项发生的争议，按下列第____ 种方式解决：</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（1）向 __________________仲裁委员会申请仲裁，仲裁地点为 ____________ ；</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（2）向__________________人民法院起诉。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第23.1款</w:t>
            </w:r>
          </w:p>
        </w:tc>
        <w:tc>
          <w:tcPr>
            <w:tcW w:w="276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其他专用条款</w:t>
            </w:r>
          </w:p>
        </w:tc>
        <w:tc>
          <w:tcPr>
            <w:tcW w:w="2769" w:type="dxa"/>
          </w:tcPr>
          <w:p>
            <w:pPr>
              <w:rPr>
                <w:rFonts w:hint="eastAsia" w:ascii="宋体" w:hAnsi="宋体" w:eastAsia="宋体" w:cs="宋体"/>
                <w:color w:val="auto"/>
                <w:sz w:val="24"/>
                <w:szCs w:val="24"/>
                <w:highlight w:val="none"/>
              </w:rPr>
            </w:pP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第七章 电子投标文件格式</w:t>
      </w:r>
    </w:p>
    <w:p>
      <w:pPr>
        <w:pStyle w:val="7"/>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编制说明</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1、除招标文件另有规定外，本章中：</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1.1涉及投标人的“全称”：</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（1）不接受联合体投标的，指投标人的全称。</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（2）接受联合体投标且投标人为联合体的，指牵头方的全称并加注（联合体牵头方），即应表述为：“牵头方的全称（联合体牵头方）”。</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1.2涉及投标人“加盖单位公章”：</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（1）不接受联合体投标的，指加盖投标人的单位公章。</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（2）接受联合体投标且投标人为联合体的，指加盖联合体牵头方的单位公章。</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1.3涉及“投标人代表签字”：</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（1）不接受联合体投标的，指由投标人的单位负责人或其授权的委托代理人签字，由委托代理人签字的，应提供“单位授权书”。</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（2）接受联合体投标且投标人为联合体的，指由联合体牵头方的单位负责人或其授权的委托代理人签字，由委托代理人签字的，应提供“单位授权书”。</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1.4“其他组织”指合伙企业、非企业专业服务机构、个体工商户、农村承包经营户等。</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1.5“自然人”指具有完全民事行为能力、能够承担民事责任和义务的中国公民。</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2、除招标文件另有规定外，本章中“投标人的资格及资信证明文件”：</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2.1投标人应按照招标文件第四章第1.3条第（2）款规定及本章规定进行编制，如有必要，可增加附页，附页作为资格及资信文件的组成部分。</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2.2接受联合体投标且投标人为联合体的，联合体中的各方均应按照本章第2.1条规定提交相应的全部资料。</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3、投标人对电子投标文件的索引应编制页码。</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4、本章提供格式仅供参考，投标人应根据自身实际情况制作电子投标文件。</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封面格式(资格及资信证明部分)</w:t>
      </w:r>
    </w:p>
    <w:p>
      <w:pPr>
        <w:pStyle w:val="7"/>
        <w:jc w:val="center"/>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福建省政府采购投标文件</w:t>
      </w:r>
    </w:p>
    <w:p>
      <w:pPr>
        <w:pStyle w:val="7"/>
        <w:jc w:val="center"/>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（资格及资信证明部分）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pPr>
        <w:pStyle w:val="7"/>
        <w:jc w:val="center"/>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（填写正本或副本）</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pPr>
        <w:pStyle w:val="7"/>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（项目名称：（由投标人填写）</w:t>
      </w:r>
    </w:p>
    <w:p>
      <w:pPr>
        <w:pStyle w:val="7"/>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（备案编号：（由投标人填写）</w:t>
      </w:r>
    </w:p>
    <w:p>
      <w:pPr>
        <w:pStyle w:val="7"/>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（项目编号：（由投标人填写）</w:t>
      </w:r>
    </w:p>
    <w:p>
      <w:pPr>
        <w:pStyle w:val="7"/>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（所投采购包：（由投标人填写）</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pPr>
        <w:pStyle w:val="7"/>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投标人：（填写“全称”）</w:t>
      </w:r>
    </w:p>
    <w:p>
      <w:pPr>
        <w:pStyle w:val="7"/>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（由投标人填写）年（由投标人填写）月</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索引</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一、投标函</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二、投标人的资格及资信证明文件</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三、投标保证金</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资格及资信证明部分中不得出现报价部分的全部或部分的投标报价信息（或组成资料），否则资格审查不合格。（联合体协议及分包意向协议中的比例规定，不适用本条款）</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一、投标函</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兹收到贵单位关于</w:t>
      </w:r>
      <w:r>
        <w:rPr>
          <w:rFonts w:hint="eastAsia" w:ascii="宋体" w:hAnsi="宋体" w:eastAsia="宋体" w:cs="宋体"/>
          <w:color w:val="auto"/>
          <w:sz w:val="24"/>
          <w:szCs w:val="24"/>
          <w:highlight w:val="none"/>
          <w:u w:val="single"/>
        </w:rPr>
        <w:t xml:space="preserve">（填写“项目名称”）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u w:val="single"/>
        </w:rPr>
        <w:t xml:space="preserve">（项目编号：　　　　　） </w:t>
      </w:r>
      <w:r>
        <w:rPr>
          <w:rFonts w:hint="eastAsia" w:ascii="宋体" w:hAnsi="宋体" w:eastAsia="宋体" w:cs="宋体"/>
          <w:color w:val="auto"/>
          <w:sz w:val="24"/>
          <w:szCs w:val="24"/>
          <w:highlight w:val="none"/>
        </w:rPr>
        <w:t>的投标邀请，本投标人代表</w:t>
      </w:r>
      <w:r>
        <w:rPr>
          <w:rFonts w:hint="eastAsia" w:ascii="宋体" w:hAnsi="宋体" w:eastAsia="宋体" w:cs="宋体"/>
          <w:color w:val="auto"/>
          <w:sz w:val="24"/>
          <w:szCs w:val="24"/>
          <w:highlight w:val="none"/>
          <w:u w:val="single"/>
        </w:rPr>
        <w:t xml:space="preserve">（填写“全名”） </w:t>
      </w:r>
      <w:r>
        <w:rPr>
          <w:rFonts w:hint="eastAsia" w:ascii="宋体" w:hAnsi="宋体" w:eastAsia="宋体" w:cs="宋体"/>
          <w:color w:val="auto"/>
          <w:sz w:val="24"/>
          <w:szCs w:val="24"/>
          <w:highlight w:val="none"/>
        </w:rPr>
        <w:t>已获得我方正式授权并代表投标人（填写“全称”）参加投标，并提交电子投标文件。我方提交的全部电子投标文件由下述部分组成：</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（1）资格及资信证明部分</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①投标函</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②投标人的资格及资信证明文件</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③投标保证金</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（2）报价部分</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①开标（报价）一览表</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②投标（响应）报价明细表</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③招标文件规定的价格扣除证明材料（若有）</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④招标文件规定的加分证明材料（若有）</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（3）技术商务部分</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①标的说明一览表</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②技术和服务要求响应表</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③商务条件响应表</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④投标人提交的其他资料（若有）</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根据本函，本投标人代表宣布我方保证遵守招标文件的全部规定，同时：</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1、确认：</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1.1所投采购包的投标报价详见“开标（报价）一览表”及“投标（响应）报价明细表”。</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1.2我方已详细审查全部招标文件[包括但不限于：有关附件（若有）、澄清或修改（若有）等]，并自行承担因对全部招标文件理解不正确或误解而产生的相应后果和责任。</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2、承诺及声明：</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2.1我方具备招标文件第一章载明的“投标人的资格要求”且符合招标文件第三章载明的“二、投标人”之规定，否则投标无效。</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2.2我方提交的电子投标文件各组成部分的全部内容及资料是不可割离且真实、有效、准确、完整和不具有任何误导性的，否则产生不利后果由我方承担责任。</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2.3我方提供的标的价格不高于同期市场价格，否则产生不利后果由我方承担责任。</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2.4投标保证金：若出现招标文件第三章规定的不予退还情形，同意贵单位不予退还。</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2.5投标有效期：按照招标文件第三章规定执行，并在招标文件第二章载明的期限内保持有效。</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2.6若中标，将按照招标文件、我方电子投标文件及政府采购合同履行责任和义务。</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2.7若贵单位要求，我方同意提供与本项目投标有关的一切资料、数据或文件，并完全理解贵单位不一定要接受最低的投标报价或收到的任何投标。</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2.8我方承诺遵守《中华人民共和国劳动合同法》有关规定和《中华人民共和国妇女权益保障法 》中关于“劳动和社会保障权益”的有关要求。</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2.9我方承诺电子投标文件所提供的全部资料真实可靠，并接受评标委员会、采购人、采购代理机构、监管部门进一步审查其中任何资料真实性的要求。</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2.10除招标文件另有规定外，对于贵单位按照下述联络方式发出的任何信息或通知，均视为我方已收悉前述信息或通知的全部内容：</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联系方法：（包括但不限于：联系人、联系电话、手机、传真、电子邮箱等）</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投标人：（全称并加盖单位公章）</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二、投标人的资格及资信证明文件</w:t>
      </w:r>
    </w:p>
    <w:p>
      <w:pPr>
        <w:pStyle w:val="7"/>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二-1单位授权书（若有）</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我方的单位负责人</w:t>
      </w:r>
      <w:r>
        <w:rPr>
          <w:rFonts w:hint="eastAsia" w:ascii="宋体" w:hAnsi="宋体" w:eastAsia="宋体" w:cs="宋体"/>
          <w:color w:val="auto"/>
          <w:sz w:val="24"/>
          <w:szCs w:val="24"/>
          <w:highlight w:val="none"/>
          <w:u w:val="single"/>
        </w:rPr>
        <w:t>（填写“单位负责人全名”）</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（填写“投标人代表全名”）</w:t>
      </w:r>
      <w:r>
        <w:rPr>
          <w:rFonts w:hint="eastAsia" w:ascii="宋体" w:hAnsi="宋体" w:eastAsia="宋体" w:cs="宋体"/>
          <w:color w:val="auto"/>
          <w:sz w:val="24"/>
          <w:szCs w:val="24"/>
          <w:highlight w:val="none"/>
        </w:rPr>
        <w:t>为投标人代表，代表我方参加</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投标人代表无转委权。特此授权。</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授权方</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7"/>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 年 月 日</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附：单位负责人、投标人代表的身份证正反面复印件</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要求：真实有效且内容完整、清晰、整洁。</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1、企业（银行、保险、石油石化、电力、电信等行业除外）、事业单位和社会团体法人的“单位负责人”指法定代表人，即与实际提交的“营业执照等证明文件”载明的一致。</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3、投标人（自然人除外）：若投标人代表为单位授权的委托代理人，应提供本授权书；若投标人代表为单位负责人，应在此项下提交其身份证正反面复印件，可不提供本授权书。</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4、投标人为自然人的，可不填写本授权书。</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二-2 证明材料</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pPr>
        <w:pStyle w:val="7"/>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二-2-1 福建省政府采购供应商资格承诺函</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7"/>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单位名称(自然人姓名):</w:t>
      </w:r>
    </w:p>
    <w:p>
      <w:pPr>
        <w:pStyle w:val="7"/>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统一社会信用代码(自然人身份证号码):</w:t>
      </w:r>
    </w:p>
    <w:p>
      <w:pPr>
        <w:pStyle w:val="7"/>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w:t>
      </w:r>
    </w:p>
    <w:p>
      <w:pPr>
        <w:pStyle w:val="7"/>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联系地址和电话:</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一、我单位(本人)具备采购文件要求以及《中华人民共和国政府采购法》第二十二条规定的条件:</w:t>
      </w:r>
    </w:p>
    <w:p>
      <w:pPr>
        <w:pStyle w:val="7"/>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pPr>
        <w:pStyle w:val="7"/>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pPr>
        <w:pStyle w:val="7"/>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pPr>
        <w:pStyle w:val="7"/>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pPr>
        <w:pStyle w:val="7"/>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pPr>
        <w:pStyle w:val="7"/>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7"/>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名称(单位公章):</w:t>
      </w:r>
    </w:p>
    <w:p>
      <w:pPr>
        <w:pStyle w:val="7"/>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7"/>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1.我单位(本人)专指参加政府采购活动的供应商(含自然人)；</w:t>
      </w:r>
    </w:p>
    <w:p>
      <w:pPr>
        <w:pStyle w:val="7"/>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2.资格承诺的供应商应在投标(响应)文件中按此模板提供承诺函，否则，视为未按照招标文件规定提交投标人的资格及资信文件，按资格审查不通过处理。</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二-2-2 资格证明材料</w:t>
      </w:r>
    </w:p>
    <w:p>
      <w:pPr>
        <w:pStyle w:val="7"/>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营业执照等证明文件</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）投标人为法人（包括企业、事业单位和社会团体）的</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签发的我方统一社会信用代码（请填写法人的具体证照名称）复印件，该证明材料真实有效，否则我方负全部责任。</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）投标人为非法人（包括其他组织、自然人）的</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签发的我方（请填写非自然人的非法人的具体证照名称）复印件，该证明材料真实有效，否则我方负全部责任。</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签发的我方（请填写自然人的身份证件名称）复印件，该证明材料真实有效，否则我方负全部责任。</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1、请投标人按照实际情况编制填写，在相应的（）中打“√”并选择相应的“□”（若有）后，再按照本格式的要求提供相应证明材料的复印件。</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7"/>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7"/>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财务状况报告（财务报告、或资信证明）</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）投标人提供财务报告的</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□企业适用：现附上我方</w:t>
      </w:r>
      <w:r>
        <w:rPr>
          <w:rFonts w:hint="eastAsia" w:ascii="宋体" w:hAnsi="宋体" w:eastAsia="宋体" w:cs="宋体"/>
          <w:color w:val="auto"/>
          <w:sz w:val="24"/>
          <w:szCs w:val="24"/>
          <w:highlight w:val="none"/>
          <w:u w:val="single"/>
        </w:rPr>
        <w:t>（填写“具体的年度、或半年度、季度”）</w:t>
      </w:r>
      <w:r>
        <w:rPr>
          <w:rFonts w:hint="eastAsia" w:ascii="宋体" w:hAnsi="宋体" w:eastAsia="宋体" w:cs="宋体"/>
          <w:color w:val="auto"/>
          <w:sz w:val="24"/>
          <w:szCs w:val="24"/>
          <w:highlight w:val="none"/>
        </w:rPr>
        <w:t>财务报告复印件，包括资产负债表、利润表、现金流量表、所有者权益变动表（若有）及其附注（若有）、会计师事务所营业执照和注册会计师资格证书，上述证明材料真实有效，否则我方负全部责任。</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□事业单位适用：现附上我方</w:t>
      </w:r>
      <w:r>
        <w:rPr>
          <w:rFonts w:hint="eastAsia" w:ascii="宋体" w:hAnsi="宋体" w:eastAsia="宋体" w:cs="宋体"/>
          <w:color w:val="auto"/>
          <w:sz w:val="24"/>
          <w:szCs w:val="24"/>
          <w:highlight w:val="none"/>
          <w:u w:val="single"/>
        </w:rPr>
        <w:t>（填写“具体的年度、或半年度、或季度”）</w:t>
      </w:r>
      <w:r>
        <w:rPr>
          <w:rFonts w:hint="eastAsia" w:ascii="宋体" w:hAnsi="宋体" w:eastAsia="宋体" w:cs="宋体"/>
          <w:color w:val="auto"/>
          <w:sz w:val="24"/>
          <w:szCs w:val="24"/>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□社会团体、民办非企适用：现附上我方</w:t>
      </w:r>
      <w:r>
        <w:rPr>
          <w:rFonts w:hint="eastAsia" w:ascii="宋体" w:hAnsi="宋体" w:eastAsia="宋体" w:cs="宋体"/>
          <w:color w:val="auto"/>
          <w:sz w:val="24"/>
          <w:szCs w:val="24"/>
          <w:highlight w:val="none"/>
          <w:u w:val="single"/>
        </w:rPr>
        <w:t>（填写“具体的年度、或半年度、或季度”）</w:t>
      </w:r>
      <w:r>
        <w:rPr>
          <w:rFonts w:hint="eastAsia" w:ascii="宋体" w:hAnsi="宋体" w:eastAsia="宋体" w:cs="宋体"/>
          <w:color w:val="auto"/>
          <w:sz w:val="24"/>
          <w:szCs w:val="24"/>
          <w:highlight w:val="none"/>
        </w:rPr>
        <w:t>财务报告复印件，包括资产负债表、业务活动表、现金流量表、会计师事务所营业执照和注册会计师资格证书，上述证明材料真实有效，否则我方负全部责任。</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）投标人提供资信证明的</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□非自然人适用（包括企业、事业单位、社会团体和其他组织）：现附上我方银行：</w:t>
      </w:r>
      <w:r>
        <w:rPr>
          <w:rFonts w:hint="eastAsia" w:ascii="宋体" w:hAnsi="宋体" w:eastAsia="宋体" w:cs="宋体"/>
          <w:color w:val="auto"/>
          <w:sz w:val="24"/>
          <w:szCs w:val="24"/>
          <w:highlight w:val="none"/>
          <w:u w:val="single"/>
        </w:rPr>
        <w:t>（填写“开户银行全称”）</w:t>
      </w:r>
      <w:r>
        <w:rPr>
          <w:rFonts w:hint="eastAsia" w:ascii="宋体" w:hAnsi="宋体" w:eastAsia="宋体" w:cs="宋体"/>
          <w:color w:val="auto"/>
          <w:sz w:val="24"/>
          <w:szCs w:val="24"/>
          <w:highlight w:val="none"/>
        </w:rPr>
        <w:t>出具的资信证明复印件，上述证明材料真实有效，否则我方负全部责任。</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□自然人适用：现附上我方银行</w:t>
      </w:r>
      <w:r>
        <w:rPr>
          <w:rFonts w:hint="eastAsia" w:ascii="宋体" w:hAnsi="宋体" w:eastAsia="宋体" w:cs="宋体"/>
          <w:color w:val="auto"/>
          <w:sz w:val="24"/>
          <w:szCs w:val="24"/>
          <w:highlight w:val="none"/>
          <w:u w:val="single"/>
        </w:rPr>
        <w:t>：（填写自然人的“个人账户的开户银行全称”）</w:t>
      </w:r>
      <w:r>
        <w:rPr>
          <w:rFonts w:hint="eastAsia" w:ascii="宋体" w:hAnsi="宋体" w:eastAsia="宋体" w:cs="宋体"/>
          <w:color w:val="auto"/>
          <w:sz w:val="24"/>
          <w:szCs w:val="24"/>
          <w:highlight w:val="none"/>
        </w:rPr>
        <w:t>出具的资信证明复印件，上述证明材料真实有效，否则我方负全部责任。</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1、请投标人按照实际情况编制填写，在相应的（）中打“√”并选择相应的“□”（若有）后，再按照本格式的要求提供相应证明材料的复印件。</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2、投标人提供的财务报告复印件（成立年限按照投标截止时间推算）应符合下列规定：</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2.1成立年限满1年及以上的投标人，提供经审计的招标文件规定的年度财务报告。</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2.2成立年限满半年但不足1年的投标人，提供该半年度中任一季度的季度财务报告或该半年度的半年度财务报告。</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7"/>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7"/>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依法缴纳税收证明材料</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1、依法缴纳税收的投标人</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）法人（包括企业、事业单位和社会团体）的</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）非法人（包括其他组织、自然人）的</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2、依法免税的投标人</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）现附上我方依法免税的证明材料复印件，上述证明材料真实有效，否则我方负全部责任。</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1、请投标人按照实际情况编制填写，在相应的（）中打“√”，并按照本格式的要求提供相应证明材料的复印件。</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2、投标人提供的税收缴纳凭据复印件应符合下列规定：</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2.1投标截止时间前（不含投标截止时间的当月）已依法缴纳税收的投标人，提供投标截止时间前六个月（不含投标截止时间的当月）中任一月份的税收缴纳凭据复印件。</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2.2投标截止时间的当月成立的投标人，视同满足本项资格条件要求。</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3、若为依法免税范围的投标人，提供依法免税证明材料的，视同满足本项资格条件要求。</w:t>
      </w:r>
    </w:p>
    <w:p>
      <w:pPr>
        <w:pStyle w:val="7"/>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7"/>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依法缴纳社会保障资金证明材料</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1、依法缴纳社会保障资金的投标人</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）法人（包括企业、事业单位和社会团体）的</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）非法人（包括其他组织、自然人）的</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2、依法不需要缴纳或暂缓缴纳社会保障资金的投标人</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）现附上我方依法不需要缴纳或暂缓缴纳社会保障资金证明材料复印件，上述证明材料真实有效，否则我方负全部责任。</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1、请投标人按照实际情况编制填写，在相应的（）中打“√”，并按照本格式的要求提供相应证明材料的复印件。</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2、投标人提供的社会保障资金缴纳凭据复印件应符合下列规定：</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2.1投标截止时间前（不含投标截止时间的当月）已依法缴纳社会保障资金的投标人，提供投标截止时间前六个月（不含投标截止时间的当月）中任一月份的社会保障资金缴纳凭据复印件。</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2.2投标截止时间的当月成立的投标人，视同满足本项资格条件要求。</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3、若为依法不需要缴纳或暂缓缴纳社会保障资金的投标人，提供依法不需要缴纳或暂缓缴纳社会保障资金证明材料的，视同满足本项资格条件要求。</w:t>
      </w:r>
    </w:p>
    <w:p>
      <w:pPr>
        <w:pStyle w:val="7"/>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7"/>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具备履行合同所必需设备和专业技术能力的声明函（若有）</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我方具备履行合同所必需的设备和专业技术能力，否则产生不利后果由我方承担责任。</w:t>
      </w:r>
    </w:p>
    <w:p>
      <w:pPr>
        <w:pStyle w:val="7"/>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1、招标文件未要求投标人提供“具备履行合同所必需的设备和专业技术能力专项证明材料”的，投标人应提供本声明函。</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2、招标文件要求投标人提供“具备履行合同所必需的设备和专业技术能力专项证明材料”的，投标人可不提供本声明函。</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3、请投标人根据实际情况如实声明，否则视为提供虚假材料。</w:t>
      </w:r>
    </w:p>
    <w:p>
      <w:pPr>
        <w:pStyle w:val="7"/>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7"/>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参加采购活动前三年内在经营活动中没有重大违法记录书面声明</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7"/>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请投标人根据实际情况如实声明，否则视为提供虚假材料。</w:t>
      </w:r>
    </w:p>
    <w:p>
      <w:pPr>
        <w:pStyle w:val="7"/>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7"/>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二-3信用记录查询提示</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1、由资格审查小组通过网站查询并打印投标人的信用记录。</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二-4中小企业声明函</w:t>
      </w:r>
    </w:p>
    <w:p>
      <w:pPr>
        <w:pStyle w:val="7"/>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（以资格条件落实中小企业扶持政策时适用，若有）</w:t>
      </w:r>
    </w:p>
    <w:p>
      <w:pPr>
        <w:pStyle w:val="7"/>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中小企业声明函（货物）</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万元¹，属于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pStyle w:val="7"/>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7"/>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中小企业声明函（工程、服务）</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万元¹，属于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pStyle w:val="7"/>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7"/>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残疾人福利性单位声明函</w:t>
      </w:r>
    </w:p>
    <w:p>
      <w:pPr>
        <w:pStyle w:val="7"/>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（以资格条件落实中小企业扶持政策时适用，若有）</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）由本投标人承建的（填写“所投采购包、品目号”）工程</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）由本投标人承接的（填写“所投采购包、品目号”）服务；</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本投标人对上述声明的真实性负责。如有虚假，将依法承担相应责任。</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1、请投标人按照实际情况编制填写本声明函，并在相应的（）中打“√”。</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2、若《残疾人福利性单位声明函》内容不真实，视为提供虚假材料。</w:t>
      </w:r>
    </w:p>
    <w:p>
      <w:pPr>
        <w:pStyle w:val="7"/>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7"/>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pPr>
        <w:pStyle w:val="7"/>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监狱企业证明材料</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二-5联合体协议（若有）</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w:t>
      </w:r>
      <w:r>
        <w:rPr>
          <w:rFonts w:hint="eastAsia" w:ascii="宋体" w:hAnsi="宋体" w:eastAsia="宋体" w:cs="宋体"/>
          <w:color w:val="auto"/>
          <w:sz w:val="24"/>
          <w:szCs w:val="24"/>
          <w:highlight w:val="none"/>
          <w:u w:val="single"/>
        </w:rPr>
        <w:t>（填写“联合体中各方的全称”，各方的全称之间请用“、”分割）</w:t>
      </w:r>
      <w:r>
        <w:rPr>
          <w:rFonts w:hint="eastAsia" w:ascii="宋体" w:hAnsi="宋体" w:eastAsia="宋体" w:cs="宋体"/>
          <w:color w:val="auto"/>
          <w:sz w:val="24"/>
          <w:szCs w:val="24"/>
          <w:highlight w:val="none"/>
        </w:rPr>
        <w:t>自愿组成联合体，共同参加</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 xml:space="preserve"> 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）的投标。现就联合体参加本项目投标的有关事宜达成下列协议：</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一、联合体各方应承担的工作和义务具体如下：</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1、牵头方（全称）：</w:t>
      </w:r>
      <w:r>
        <w:rPr>
          <w:rFonts w:hint="eastAsia" w:ascii="宋体" w:hAnsi="宋体" w:eastAsia="宋体" w:cs="宋体"/>
          <w:color w:val="auto"/>
          <w:sz w:val="24"/>
          <w:szCs w:val="24"/>
          <w:highlight w:val="none"/>
          <w:u w:val="single"/>
        </w:rPr>
        <w:t xml:space="preserve">（填写“工作及义务的具体内容”） </w:t>
      </w:r>
      <w:r>
        <w:rPr>
          <w:rFonts w:hint="eastAsia" w:ascii="宋体" w:hAnsi="宋体" w:eastAsia="宋体" w:cs="宋体"/>
          <w:color w:val="auto"/>
          <w:sz w:val="24"/>
          <w:szCs w:val="24"/>
          <w:highlight w:val="none"/>
        </w:rPr>
        <w:t>；</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2、成员方：</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2.1（成员一的全称）：</w:t>
      </w:r>
      <w:r>
        <w:rPr>
          <w:rFonts w:hint="eastAsia" w:ascii="宋体" w:hAnsi="宋体" w:eastAsia="宋体" w:cs="宋体"/>
          <w:color w:val="auto"/>
          <w:sz w:val="24"/>
          <w:szCs w:val="24"/>
          <w:highlight w:val="none"/>
          <w:u w:val="single"/>
        </w:rPr>
        <w:t>（填写“工作及义务的具体内容”）</w:t>
      </w:r>
      <w:r>
        <w:rPr>
          <w:rFonts w:hint="eastAsia" w:ascii="宋体" w:hAnsi="宋体" w:eastAsia="宋体" w:cs="宋体"/>
          <w:color w:val="auto"/>
          <w:sz w:val="24"/>
          <w:szCs w:val="24"/>
          <w:highlight w:val="none"/>
        </w:rPr>
        <w:t xml:space="preserve"> ；</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二、联合体各方的合同金额占比，具体如下：</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1.牵头方（</w:t>
      </w:r>
      <w:r>
        <w:rPr>
          <w:rFonts w:hint="eastAsia" w:ascii="宋体" w:hAnsi="宋体" w:eastAsia="宋体" w:cs="宋体"/>
          <w:color w:val="auto"/>
          <w:sz w:val="24"/>
          <w:szCs w:val="24"/>
          <w:highlight w:val="none"/>
          <w:u w:val="single"/>
        </w:rPr>
        <w:t xml:space="preserve"> 全称</w:t>
      </w:r>
      <w:r>
        <w:rPr>
          <w:rFonts w:hint="eastAsia" w:ascii="宋体" w:hAnsi="宋体" w:eastAsia="宋体" w:cs="宋体"/>
          <w:color w:val="auto"/>
          <w:sz w:val="24"/>
          <w:szCs w:val="24"/>
          <w:highlight w:val="none"/>
        </w:rPr>
        <w:t xml:space="preserve"> ）的合同金额占合同总额的</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2.成员方：</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u w:val="single"/>
        </w:rPr>
        <w:t xml:space="preserve"> 成员1的全称 </w:t>
      </w:r>
      <w:r>
        <w:rPr>
          <w:rFonts w:hint="eastAsia" w:ascii="宋体" w:hAnsi="宋体" w:eastAsia="宋体" w:cs="宋体"/>
          <w:color w:val="auto"/>
          <w:sz w:val="24"/>
          <w:szCs w:val="24"/>
          <w:highlight w:val="none"/>
        </w:rPr>
        <w:t>）的合同金额占合同总额的</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三、联合体各方约定：</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w:t>
      </w:r>
      <w:r>
        <w:rPr>
          <w:rFonts w:hint="eastAsia" w:ascii="宋体" w:hAnsi="宋体" w:eastAsia="宋体" w:cs="宋体"/>
          <w:color w:val="auto"/>
          <w:sz w:val="24"/>
          <w:szCs w:val="24"/>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2、联合体各方约定由</w:t>
      </w:r>
      <w:r>
        <w:rPr>
          <w:rFonts w:hint="eastAsia" w:ascii="宋体" w:hAnsi="宋体" w:eastAsia="宋体" w:cs="宋体"/>
          <w:color w:val="auto"/>
          <w:sz w:val="24"/>
          <w:szCs w:val="24"/>
          <w:highlight w:val="none"/>
          <w:u w:val="single"/>
        </w:rPr>
        <w:t>（填写“牵头方的全称”）代表联合体办理投标保证金事宜。</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四、若中标，牵头方将代表联合体与采购人就合同签订事宜进行协商；若协商一致，则联合体各方将共同与采购人签订政府采购合同，并就政府采购合同约定的事项对采购人承担连带责任。</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五、本协议自签署之日起生效，政府采购合同履行完毕后自动失效。</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六、本协议一式</w:t>
      </w:r>
      <w:r>
        <w:rPr>
          <w:rFonts w:hint="eastAsia" w:ascii="宋体" w:hAnsi="宋体" w:eastAsia="宋体" w:cs="宋体"/>
          <w:color w:val="auto"/>
          <w:sz w:val="24"/>
          <w:szCs w:val="24"/>
          <w:highlight w:val="none"/>
          <w:u w:val="single"/>
        </w:rPr>
        <w:t>（填写具体份数）</w:t>
      </w:r>
      <w:r>
        <w:rPr>
          <w:rFonts w:hint="eastAsia" w:ascii="宋体" w:hAnsi="宋体" w:eastAsia="宋体" w:cs="宋体"/>
          <w:color w:val="auto"/>
          <w:sz w:val="24"/>
          <w:szCs w:val="24"/>
          <w:highlight w:val="none"/>
        </w:rPr>
        <w:t>份，联合体各方各执一份，电子投标文件中提交一份。</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牵头方：</w:t>
      </w:r>
      <w:r>
        <w:rPr>
          <w:rFonts w:hint="eastAsia" w:ascii="宋体" w:hAnsi="宋体" w:eastAsia="宋体" w:cs="宋体"/>
          <w:color w:val="auto"/>
          <w:sz w:val="24"/>
          <w:szCs w:val="24"/>
          <w:highlight w:val="none"/>
          <w:u w:val="single"/>
        </w:rPr>
        <w:t>（全称并加盖单位公章）</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（签字或盖章）</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成员一：</w:t>
      </w:r>
      <w:r>
        <w:rPr>
          <w:rFonts w:hint="eastAsia" w:ascii="宋体" w:hAnsi="宋体" w:eastAsia="宋体" w:cs="宋体"/>
          <w:color w:val="auto"/>
          <w:sz w:val="24"/>
          <w:szCs w:val="24"/>
          <w:highlight w:val="none"/>
          <w:u w:val="single"/>
        </w:rPr>
        <w:t>（全称并加盖成员一的单位公章）</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（签字或盖章）</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w:t>
      </w:r>
      <w:r>
        <w:rPr>
          <w:rFonts w:hint="eastAsia" w:ascii="宋体" w:hAnsi="宋体" w:eastAsia="宋体" w:cs="宋体"/>
          <w:color w:val="auto"/>
          <w:sz w:val="24"/>
          <w:szCs w:val="24"/>
          <w:highlight w:val="none"/>
          <w:u w:val="single"/>
        </w:rPr>
        <w:t>（全称并加盖成员**的单位公章）</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（签字或盖章）</w:t>
      </w:r>
    </w:p>
    <w:p>
      <w:pPr>
        <w:pStyle w:val="7"/>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w:t>
      </w:r>
      <w:r>
        <w:rPr>
          <w:rFonts w:hint="eastAsia" w:ascii="宋体" w:hAnsi="宋体" w:eastAsia="宋体" w:cs="宋体"/>
          <w:color w:val="auto"/>
          <w:sz w:val="24"/>
          <w:szCs w:val="24"/>
          <w:highlight w:val="none"/>
          <w:u w:val="single"/>
        </w:rPr>
        <w:t>　　年　　月　　日</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1、招标文件接受联合体投标且投标人为联合体的，投标人应提供本协议；否则无须提供。</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2、本协议由委托代理人签字或盖章的，应按照本章载明的格式提供“单位授权书”。</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3、在以联合体形式落实中小企业预留份额项目中，投标人除了要提供《中小企业声明函》，还需提供本协议。</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二-6分包意向协议（若有）</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甲方（总包方）：</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（即本项目的投标人）</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乙方（分包方）：</w:t>
      </w:r>
      <w:r>
        <w:rPr>
          <w:rFonts w:hint="eastAsia" w:ascii="宋体" w:hAnsi="宋体" w:eastAsia="宋体" w:cs="宋体"/>
          <w:color w:val="auto"/>
          <w:sz w:val="24"/>
          <w:szCs w:val="24"/>
          <w:highlight w:val="none"/>
          <w:u w:val="single"/>
        </w:rPr>
        <w:t>　　　　　　　</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兹有甲方参加</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 xml:space="preserve"> 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）的政府采购活动。甲方期望将采购项目的部分采购标的分包给乙方完成，而乙方保证能够向甲方提供本协议项下的采购标的，甲、乙双方就合同分包的有关事宜达成下列协议：</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一、分包标的</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（根据双方的意向填写，可以是表格或文字描述）。</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二、分包合同金额占比</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分包合同价占投标总价的比例：</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三、其他条款</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单位负责人或委托代理人：</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4153"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w:t>
            </w:r>
            <w:r>
              <w:rPr>
                <w:rFonts w:hint="eastAsia" w:ascii="宋体" w:hAnsi="宋体" w:eastAsia="宋体" w:cs="宋体"/>
                <w:color w:val="auto"/>
                <w:sz w:val="24"/>
                <w:szCs w:val="24"/>
                <w:highlight w:val="none"/>
                <w:u w:val="single"/>
              </w:rPr>
              <w:t>　　　　　　　　　　</w:t>
            </w:r>
          </w:p>
          <w:p>
            <w:pPr>
              <w:pStyle w:val="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签约日期：</w:t>
            </w:r>
            <w:r>
              <w:rPr>
                <w:rFonts w:hint="eastAsia" w:ascii="宋体" w:hAnsi="宋体" w:eastAsia="宋体" w:cs="宋体"/>
                <w:color w:val="auto"/>
                <w:sz w:val="24"/>
                <w:szCs w:val="24"/>
                <w:highlight w:val="none"/>
                <w:u w:val="single"/>
              </w:rPr>
              <w:t>　　年　　月　　日</w:t>
            </w:r>
          </w:p>
        </w:tc>
      </w:tr>
    </w:tbl>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1.招标文件接受合同分包且投标人拟将合同分包的，应提供本协议；否则无须提供。</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2.本协议由委托代理人签字或盖章的，应按照本章载明的格式提供“单位授权书”。</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3.在以合同分包形式落实中小企业预留份额项目中，投标人除了要提供《中小企业声明函》，还需提供本协议。</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二-7其他资格证明文件（若有）</w:t>
      </w:r>
    </w:p>
    <w:p>
      <w:pPr>
        <w:pStyle w:val="7"/>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二-7-①招标文件规定的其他资格证明文件（若有）</w:t>
      </w:r>
    </w:p>
    <w:p>
      <w:pPr>
        <w:pStyle w:val="7"/>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除招标文件另有规定外，招标文件要求提交的除前述资格证明文件外的其他资格证明文件（若有）加盖投标人的单位公章后应在此项下提交。</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三、投标保证金</w:t>
      </w:r>
    </w:p>
    <w:p>
      <w:pPr>
        <w:pStyle w:val="7"/>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1、在此项下提交的“投标保证金”材料可使用转账凭证复印件或从福建省政府采购网上公开信息系统中下载的有关原始页面的打印件。</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2、投标保证金是否已提交的认定按照招标文件第三章规定执行。</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封面格式(报价部分)</w:t>
      </w:r>
    </w:p>
    <w:p>
      <w:pPr>
        <w:pStyle w:val="7"/>
        <w:jc w:val="center"/>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福建省政府采购投标文件</w:t>
      </w:r>
    </w:p>
    <w:p>
      <w:pPr>
        <w:pStyle w:val="7"/>
        <w:jc w:val="center"/>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（报价部分）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pPr>
        <w:pStyle w:val="7"/>
        <w:jc w:val="center"/>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（填写正本或副本）</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pPr>
        <w:pStyle w:val="7"/>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（项目名称：（由投标人填写）</w:t>
      </w:r>
    </w:p>
    <w:p>
      <w:pPr>
        <w:pStyle w:val="7"/>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（备案编号：（由投标人填写）</w:t>
      </w:r>
    </w:p>
    <w:p>
      <w:pPr>
        <w:pStyle w:val="7"/>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（项目编号：（由投标人填写）</w:t>
      </w:r>
    </w:p>
    <w:p>
      <w:pPr>
        <w:pStyle w:val="7"/>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（所投采购包：（由投标人填写）</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pPr>
        <w:pStyle w:val="7"/>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投标人：（填写“全称”）</w:t>
      </w:r>
    </w:p>
    <w:p>
      <w:pPr>
        <w:pStyle w:val="7"/>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（由投标人填写）年（由投标人填写）月</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索引</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一、开标（报价）一览表</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二、投标（响应）报价明细表</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三、招标文件规定的价格扣除证明材料（若有）</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left"/>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开标（报价）一览表</w:t>
      </w:r>
    </w:p>
    <w:p>
      <w:pPr>
        <w:pStyle w:val="7"/>
        <w:ind w:right="16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项目编号：[350401]HJZB[GK]2025008</w:t>
      </w:r>
    </w:p>
    <w:p>
      <w:pPr>
        <w:pStyle w:val="7"/>
        <w:spacing w:line="375"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项目名称：三明市2025年市级应急广播升级改造项目</w:t>
      </w:r>
    </w:p>
    <w:p>
      <w:pPr>
        <w:pStyle w:val="7"/>
        <w:spacing w:line="375"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采购包：1(应急广播链路升级改造)</w:t>
      </w:r>
    </w:p>
    <w:p>
      <w:pPr>
        <w:pStyle w:val="7"/>
        <w:spacing w:line="375"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投标人（供应商）名称：</w:t>
      </w:r>
    </w:p>
    <w:p>
      <w:pPr>
        <w:pStyle w:val="7"/>
        <w:jc w:val="center"/>
        <w:rPr>
          <w:rFonts w:hint="eastAsia" w:ascii="宋体" w:hAnsi="宋体" w:eastAsia="宋体" w:cs="宋体"/>
          <w:color w:val="auto"/>
          <w:sz w:val="24"/>
          <w:szCs w:val="24"/>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报价内容</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最高限价</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响应报价</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应急广播链路升级改造</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1841000  元</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「汇总引用」  元</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备注：无</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     年     月     日</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签章：                     </w:t>
      </w:r>
    </w:p>
    <w:p>
      <w:pPr>
        <w:pStyle w:val="7"/>
        <w:jc w:val="left"/>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投标（响应）报价明细表</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项目编号：[350401]HJZB[GK]2025008</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项目名称：三明市2025年市级应急广播升级改造项目</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采购包：应急广播链路升级改造</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三明市市级应急广播链路升级改造</w:t>
      </w:r>
    </w:p>
    <w:p>
      <w:pPr>
        <w:pStyle w:val="7"/>
        <w:jc w:val="center"/>
        <w:rPr>
          <w:rFonts w:hint="eastAsia" w:ascii="宋体" w:hAnsi="宋体" w:eastAsia="宋体" w:cs="宋体"/>
          <w:color w:val="auto"/>
          <w:sz w:val="24"/>
          <w:szCs w:val="24"/>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31"/>
        <w:gridCol w:w="1176"/>
        <w:gridCol w:w="602"/>
        <w:gridCol w:w="602"/>
        <w:gridCol w:w="602"/>
        <w:gridCol w:w="602"/>
        <w:gridCol w:w="531"/>
        <w:gridCol w:w="602"/>
        <w:gridCol w:w="936"/>
        <w:gridCol w:w="531"/>
        <w:gridCol w:w="602"/>
        <w:gridCol w:w="602"/>
        <w:gridCol w:w="6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货物名称</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规格型号</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品牌</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制造商名称</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产地</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最高限价</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单价</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数量</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计量单位</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是否节能产品</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是否环境标志产品</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应急广播智慧运维系统</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套</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◆无感知切换系统</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套</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服务器密码机</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台</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VPN安全网关</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台</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智能密码钥匙</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个</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安全浏览器</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套</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国密电子门禁系统</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套</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8</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调音台</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台</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9</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55寸拼接屏</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块</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智能一体机柜</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台</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机架式KVM</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台</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12</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多模音柱</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台</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13</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省突系统对接</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14</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租用应急广播专线链路（锣钹顶机房10Mbps）一年</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条</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15</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2.4米微波天线</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面</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16</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1.8米微波天线</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面</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17</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1.2米微波天线</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面</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18</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0.6米微波天线</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面</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19</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微波天线安装</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9.0000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座</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OMT双极化</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个</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21</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数字微波收发机（单极化）</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跳</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数字微波收发机（双极化）</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跳</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23</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连接电缆及配件</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批</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24</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12V250AH蓄电池</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个</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25</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微波直放站</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套</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26</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码流复用器</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台</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27</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二次搬运</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28</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微波链路运维服务</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29</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系统集成及培训服务</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备注：无</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     年     月     日</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签章：                     </w:t>
      </w:r>
    </w:p>
    <w:p>
      <w:pPr>
        <w:pStyle w:val="7"/>
        <w:jc w:val="left"/>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开标（报价）一览表</w:t>
      </w:r>
    </w:p>
    <w:p>
      <w:pPr>
        <w:pStyle w:val="7"/>
        <w:ind w:right="16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项目编号：[350401]HJZB[GK]2025008</w:t>
      </w:r>
    </w:p>
    <w:p>
      <w:pPr>
        <w:pStyle w:val="7"/>
        <w:spacing w:line="375"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项目名称：三明市2025年市级应急广播升级改造项目</w:t>
      </w:r>
    </w:p>
    <w:p>
      <w:pPr>
        <w:pStyle w:val="7"/>
        <w:spacing w:line="375"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采购包：2(应急广播平台扩容改造)</w:t>
      </w:r>
    </w:p>
    <w:p>
      <w:pPr>
        <w:pStyle w:val="7"/>
        <w:spacing w:line="375"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投标人（供应商）名称：</w:t>
      </w:r>
    </w:p>
    <w:p>
      <w:pPr>
        <w:pStyle w:val="7"/>
        <w:jc w:val="center"/>
        <w:rPr>
          <w:rFonts w:hint="eastAsia" w:ascii="宋体" w:hAnsi="宋体" w:eastAsia="宋体" w:cs="宋体"/>
          <w:color w:val="auto"/>
          <w:sz w:val="24"/>
          <w:szCs w:val="24"/>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报价内容</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最高限价</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响应报价</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应急广播平台扩容改造</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1039000  元</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「汇总引用」  元</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备注：无</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     年     月     日</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签章：                     </w:t>
      </w:r>
    </w:p>
    <w:p>
      <w:pPr>
        <w:pStyle w:val="7"/>
        <w:jc w:val="left"/>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投标（响应）报价明细表</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项目编号：[350401]HJZB[GK]2025008</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项目名称：三明市2025年市级应急广播升级改造项目</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采购包：应急广播平台扩容改造</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三明市市级应急广播平台扩容改造</w:t>
      </w:r>
    </w:p>
    <w:p>
      <w:pPr>
        <w:pStyle w:val="7"/>
        <w:jc w:val="center"/>
        <w:rPr>
          <w:rFonts w:hint="eastAsia" w:ascii="宋体" w:hAnsi="宋体" w:eastAsia="宋体" w:cs="宋体"/>
          <w:color w:val="auto"/>
          <w:sz w:val="24"/>
          <w:szCs w:val="24"/>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0"/>
        <w:gridCol w:w="1224"/>
        <w:gridCol w:w="552"/>
        <w:gridCol w:w="552"/>
        <w:gridCol w:w="552"/>
        <w:gridCol w:w="552"/>
        <w:gridCol w:w="1000"/>
        <w:gridCol w:w="552"/>
        <w:gridCol w:w="1000"/>
        <w:gridCol w:w="440"/>
        <w:gridCol w:w="552"/>
        <w:gridCol w:w="553"/>
        <w:gridCol w:w="5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货物名称</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规格型号</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品牌</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制造商名称</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产地</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最高限价</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单价</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数量</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计量单位</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是否环境标志产品</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是否节能产品</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服务器</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台</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三明市市级应急广播平台扩容改造（103.9万元）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1039000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批</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◆国产数据库软件</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套</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应急广播指挥会议系统主机</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台</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应急广播指挥会议系统转码器</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台</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应急广播指挥会议系统编解码器</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台</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应急广播指挥会议系统接收器</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台</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8</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应急广播指挥会议系统终端</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台</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9</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堡垒机</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台</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400W网络摄像机</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台</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硬盘录像机</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台</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12</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嵌入式开关电源</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台</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13</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24口千兆交换机</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台</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14</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租用应急广播专线链路（省市连接专线100Mbps）一年</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条</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15</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租用应急广播专线链路（市局分平台10Mbps）一年</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条</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16</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租用应急广播专线链路（11个区县-市平台10Mbps）一年</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条</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17</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租用应急广播专线链路（气象、应急、融媒体横向接入10Mbps）一年</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条</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18</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租用应急广播专线链路（705台10Mbps）一年</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条</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19</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租用应急广播专线链路（终端10Mbps）一年</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条</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租用政务外网（省突平台10Mbps）三年</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条</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21</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租用政务外网（11个区县-市平台10Mbps）一年</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条</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指挥中心运维服务</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23</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系统集成及培训服务</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1.0000</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备注：无</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     年     月     日</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签章：                     </w:t>
      </w:r>
    </w:p>
    <w:p>
      <w:pPr>
        <w:pStyle w:val="7"/>
        <w:jc w:val="left"/>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开标（报价）一览表</w:t>
      </w:r>
    </w:p>
    <w:p>
      <w:pPr>
        <w:pStyle w:val="7"/>
        <w:ind w:right="16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项目编号：[350401]HJZB[GK]2025008</w:t>
      </w:r>
    </w:p>
    <w:p>
      <w:pPr>
        <w:pStyle w:val="7"/>
        <w:spacing w:line="375"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项目名称：三明市2025年市级应急广播升级改造项目</w:t>
      </w:r>
    </w:p>
    <w:p>
      <w:pPr>
        <w:pStyle w:val="7"/>
        <w:spacing w:line="375"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采购包：3(应急广播平台建设监理)</w:t>
      </w:r>
    </w:p>
    <w:p>
      <w:pPr>
        <w:pStyle w:val="7"/>
        <w:spacing w:line="375"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投标人（供应商）名称：</w:t>
      </w:r>
    </w:p>
    <w:p>
      <w:pPr>
        <w:pStyle w:val="7"/>
        <w:jc w:val="center"/>
        <w:rPr>
          <w:rFonts w:hint="eastAsia" w:ascii="宋体" w:hAnsi="宋体" w:eastAsia="宋体" w:cs="宋体"/>
          <w:color w:val="auto"/>
          <w:sz w:val="24"/>
          <w:szCs w:val="24"/>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报价内容</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最高限价</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响应报价</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应急广播平台建设监理</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30000  元</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「汇总引用」  元</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备注：无</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     年     月     日</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签章：                     </w:t>
      </w:r>
    </w:p>
    <w:p>
      <w:pPr>
        <w:pStyle w:val="7"/>
        <w:jc w:val="left"/>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投标（响应）报价明细表</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项目编号：[350401]HJZB[GK]2025008</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项目名称：三明市2025年市级应急广播升级改造项目</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采购包：应急广播平台建设监理</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市级应急广播平台建设监理项目服务</w:t>
      </w:r>
    </w:p>
    <w:p>
      <w:pPr>
        <w:pStyle w:val="7"/>
        <w:jc w:val="center"/>
        <w:rPr>
          <w:rFonts w:hint="eastAsia" w:ascii="宋体" w:hAnsi="宋体" w:eastAsia="宋体" w:cs="宋体"/>
          <w:color w:val="auto"/>
          <w:sz w:val="24"/>
          <w:szCs w:val="24"/>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0"/>
        <w:gridCol w:w="751"/>
        <w:gridCol w:w="753"/>
        <w:gridCol w:w="753"/>
        <w:gridCol w:w="753"/>
        <w:gridCol w:w="753"/>
        <w:gridCol w:w="816"/>
        <w:gridCol w:w="753"/>
        <w:gridCol w:w="936"/>
        <w:gridCol w:w="751"/>
        <w:gridCol w:w="7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服务名称</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服务范围</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服务要求</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服务时间</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服务标准</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最高限价</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单价</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数量</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计量单位</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市级应急广播平台建设监理项目服务</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30000  元</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1.0000</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备注：无</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     年     月     日</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签章：                     </w:t>
      </w:r>
    </w:p>
    <w:p>
      <w:pPr>
        <w:pStyle w:val="7"/>
        <w:jc w:val="left"/>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开标（报价）一览表</w:t>
      </w:r>
    </w:p>
    <w:p>
      <w:pPr>
        <w:pStyle w:val="7"/>
        <w:ind w:right="16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项目编号：[350401]HJZB[GK]2025008</w:t>
      </w:r>
    </w:p>
    <w:p>
      <w:pPr>
        <w:pStyle w:val="7"/>
        <w:spacing w:line="375"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项目名称：三明市2025年市级应急广播升级改造项目</w:t>
      </w:r>
    </w:p>
    <w:p>
      <w:pPr>
        <w:pStyle w:val="7"/>
        <w:spacing w:line="375"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采购包：4(应急广播平台系统测评)</w:t>
      </w:r>
    </w:p>
    <w:p>
      <w:pPr>
        <w:pStyle w:val="7"/>
        <w:spacing w:line="375"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投标人（供应商）名称：</w:t>
      </w:r>
    </w:p>
    <w:p>
      <w:pPr>
        <w:pStyle w:val="7"/>
        <w:jc w:val="center"/>
        <w:rPr>
          <w:rFonts w:hint="eastAsia" w:ascii="宋体" w:hAnsi="宋体" w:eastAsia="宋体" w:cs="宋体"/>
          <w:color w:val="auto"/>
          <w:sz w:val="24"/>
          <w:szCs w:val="24"/>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报价内容</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最高限价</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响应报价</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应急广播平台系统测评</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12000  元</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「汇总引用」  元</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备注：无</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     年     月     日</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签章：                     </w:t>
      </w:r>
    </w:p>
    <w:p>
      <w:pPr>
        <w:pStyle w:val="7"/>
        <w:jc w:val="left"/>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投标（响应）报价明细表</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项目编号：[350401]HJZB[GK]2025008</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项目名称：三明市2025年市级应急广播升级改造项目</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采购包：应急广播平台系统测评</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市级应急广播平台系统测评服务</w:t>
      </w:r>
    </w:p>
    <w:p>
      <w:pPr>
        <w:pStyle w:val="7"/>
        <w:jc w:val="center"/>
        <w:rPr>
          <w:rFonts w:hint="eastAsia" w:ascii="宋体" w:hAnsi="宋体" w:eastAsia="宋体" w:cs="宋体"/>
          <w:color w:val="auto"/>
          <w:sz w:val="24"/>
          <w:szCs w:val="24"/>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0"/>
        <w:gridCol w:w="751"/>
        <w:gridCol w:w="753"/>
        <w:gridCol w:w="753"/>
        <w:gridCol w:w="753"/>
        <w:gridCol w:w="753"/>
        <w:gridCol w:w="816"/>
        <w:gridCol w:w="753"/>
        <w:gridCol w:w="936"/>
        <w:gridCol w:w="751"/>
        <w:gridCol w:w="7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服务名称</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服务范围</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服务要求</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服务时间</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服务标准</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最高限价</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单价</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数量</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计量单位</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市级应急广播平台系统测评服务</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12000  元</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1.0000</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备注：无</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     年     月     日</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签章：                     </w:t>
      </w:r>
    </w:p>
    <w:p>
      <w:pPr>
        <w:pStyle w:val="7"/>
        <w:jc w:val="left"/>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开标（报价）一览表</w:t>
      </w:r>
    </w:p>
    <w:p>
      <w:pPr>
        <w:pStyle w:val="7"/>
        <w:ind w:right="16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项目编号：[350401]HJZB[GK]2025008</w:t>
      </w:r>
    </w:p>
    <w:p>
      <w:pPr>
        <w:pStyle w:val="7"/>
        <w:spacing w:line="375"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项目名称：三明市2025年市级应急广播升级改造项目</w:t>
      </w:r>
    </w:p>
    <w:p>
      <w:pPr>
        <w:pStyle w:val="7"/>
        <w:spacing w:line="375"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采购包：5(密码测评服务)</w:t>
      </w:r>
    </w:p>
    <w:p>
      <w:pPr>
        <w:pStyle w:val="7"/>
        <w:spacing w:line="375"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投标人（供应商）名称：</w:t>
      </w:r>
    </w:p>
    <w:p>
      <w:pPr>
        <w:pStyle w:val="7"/>
        <w:jc w:val="center"/>
        <w:rPr>
          <w:rFonts w:hint="eastAsia" w:ascii="宋体" w:hAnsi="宋体" w:eastAsia="宋体" w:cs="宋体"/>
          <w:color w:val="auto"/>
          <w:sz w:val="24"/>
          <w:szCs w:val="24"/>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报价内容</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最高限价</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响应报价</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密码测评服务</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78000  元</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「汇总引用」  元</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备注：无</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     年     月     日</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签章：                     </w:t>
      </w:r>
    </w:p>
    <w:p>
      <w:pPr>
        <w:pStyle w:val="7"/>
        <w:jc w:val="left"/>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投标（响应）报价明细表</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项目编号：[350401]HJZB[GK]2025008</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项目名称：三明市2025年市级应急广播升级改造项目</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采购包：密码测评服务</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密码测评服务</w:t>
      </w:r>
    </w:p>
    <w:p>
      <w:pPr>
        <w:pStyle w:val="7"/>
        <w:jc w:val="center"/>
        <w:rPr>
          <w:rFonts w:hint="eastAsia" w:ascii="宋体" w:hAnsi="宋体" w:eastAsia="宋体" w:cs="宋体"/>
          <w:color w:val="auto"/>
          <w:sz w:val="24"/>
          <w:szCs w:val="24"/>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0"/>
        <w:gridCol w:w="751"/>
        <w:gridCol w:w="753"/>
        <w:gridCol w:w="753"/>
        <w:gridCol w:w="753"/>
        <w:gridCol w:w="753"/>
        <w:gridCol w:w="816"/>
        <w:gridCol w:w="753"/>
        <w:gridCol w:w="936"/>
        <w:gridCol w:w="751"/>
        <w:gridCol w:w="7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服务名称</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服务范围</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服务要求</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服务时间</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服务标准</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最高限价</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单价</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数量</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计量单位</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密码测评服务</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78000  元</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1.0000</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w:t>
            </w:r>
          </w:p>
        </w:tc>
        <w:tc>
          <w:tcPr>
            <w:tcW w:w="755"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备注：无</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     年     月     日</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签章：                     </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三、招标文件规定的价格扣除证明材料（若有）</w:t>
      </w:r>
    </w:p>
    <w:p>
      <w:pPr>
        <w:pStyle w:val="7"/>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三-1优先类节能产品、环境标志产品价格扣除证明材料（若有）</w:t>
      </w:r>
    </w:p>
    <w:p>
      <w:pPr>
        <w:pStyle w:val="7"/>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三-1-①优先类节能产品、环境标志产品统计表（价格扣除适用，若有）</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hint="eastAsia" w:ascii="宋体" w:hAnsi="宋体" w:eastAsia="宋体" w:cs="宋体"/>
                <w:color w:val="auto"/>
                <w:sz w:val="24"/>
                <w:szCs w:val="24"/>
                <w:highlight w:val="none"/>
              </w:rPr>
            </w:pPr>
          </w:p>
        </w:tc>
        <w:tc>
          <w:tcPr>
            <w:tcW w:w="7122" w:type="dxa"/>
            <w:gridSpan w:val="4"/>
          </w:tcPr>
          <w:p>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87" w:type="dxa"/>
          </w:tcPr>
          <w:p>
            <w:pPr>
              <w:rPr>
                <w:rFonts w:hint="eastAsia" w:ascii="宋体" w:hAnsi="宋体" w:eastAsia="宋体" w:cs="宋体"/>
                <w:color w:val="auto"/>
                <w:sz w:val="24"/>
                <w:szCs w:val="24"/>
                <w:highlight w:val="none"/>
              </w:rPr>
            </w:pP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pPr>
              <w:rPr>
                <w:rFonts w:hint="eastAsia" w:ascii="宋体" w:hAnsi="宋体" w:eastAsia="宋体" w:cs="宋体"/>
                <w:color w:val="auto"/>
                <w:sz w:val="24"/>
                <w:szCs w:val="24"/>
                <w:highlight w:val="none"/>
              </w:rPr>
            </w:pP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7"/>
              <w:jc w:val="left"/>
              <w:rPr>
                <w:rFonts w:hint="eastAsia" w:ascii="宋体" w:hAnsi="宋体" w:eastAsia="宋体" w:cs="宋体"/>
                <w:color w:val="auto"/>
                <w:sz w:val="24"/>
                <w:szCs w:val="24"/>
                <w:highlight w:val="none"/>
              </w:rPr>
            </w:pPr>
          </w:p>
        </w:tc>
        <w:tc>
          <w:tcPr>
            <w:tcW w:w="1187" w:type="dxa"/>
          </w:tcPr>
          <w:p>
            <w:pPr>
              <w:rPr>
                <w:rFonts w:hint="eastAsia" w:ascii="宋体" w:hAnsi="宋体" w:eastAsia="宋体" w:cs="宋体"/>
                <w:color w:val="auto"/>
                <w:sz w:val="24"/>
                <w:szCs w:val="24"/>
                <w:highlight w:val="none"/>
              </w:rPr>
            </w:pPr>
          </w:p>
        </w:tc>
        <w:tc>
          <w:tcPr>
            <w:tcW w:w="1187" w:type="dxa"/>
          </w:tcPr>
          <w:p>
            <w:pPr>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3561" w:type="dxa"/>
            <w:gridSpan w:val="3"/>
          </w:tcPr>
          <w:p>
            <w:pPr>
              <w:pStyle w:val="7"/>
              <w:jc w:val="left"/>
              <w:rPr>
                <w:rFonts w:hint="eastAsia" w:ascii="宋体" w:hAnsi="宋体" w:eastAsia="宋体" w:cs="宋体"/>
                <w:color w:val="auto"/>
                <w:sz w:val="24"/>
                <w:szCs w:val="24"/>
                <w:highlight w:val="none"/>
              </w:rPr>
            </w:pPr>
          </w:p>
        </w:tc>
      </w:tr>
    </w:tbl>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1、对节能、环境标志产品计算价格扣除时，只依据电子投标文件“投标（响应）报价明细表”以及“优先类节能产品、环境标志产品证明材料（价格扣除适用，若有）”。</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2、本表以采购包为单位，不同采购包请分别填写；同一采购包请按照其品目号顺序分别填写。</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3、具体统计、计算：</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3.1同一品目中各认证证书不重复计算价格扣除。</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3.2计算结果若除不尽，可四舍五入保留到小数点后两位。</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3.3投标人(供应商)按照采购文件要求认真统计、计算。</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3.4若无节能、环境标志产品，不填写本表。</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3.5强制类节能产品不享受价格扣除。</w:t>
      </w:r>
    </w:p>
    <w:p>
      <w:pPr>
        <w:pStyle w:val="7"/>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7"/>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三-1-②优先类节能产品、环境标志产品证明材料（价格扣除适用，若有）</w:t>
      </w:r>
    </w:p>
    <w:p>
      <w:pPr>
        <w:pStyle w:val="7"/>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三-2小型、微型企业产品等价格扣除证明材料（若有）</w:t>
      </w:r>
    </w:p>
    <w:p>
      <w:pPr>
        <w:pStyle w:val="7"/>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三-2-①中小企业声明函（价格扣除适用，若有）</w:t>
      </w:r>
    </w:p>
    <w:p>
      <w:pPr>
        <w:pStyle w:val="7"/>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中小企业声明函（货物）</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pStyle w:val="7"/>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7"/>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中小企业声明函（工程、服务）</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pStyle w:val="7"/>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7"/>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三-2-②小型、微型企业等证明材料（价格扣除适用，若有）</w:t>
      </w:r>
    </w:p>
    <w:p>
      <w:pPr>
        <w:pStyle w:val="7"/>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1、投标人为监狱企业的，根据其提供的由省级以上监狱管理局、戒毒管理局（含新疆生产建设兵团）出具的属于监狱企业的证明文件进行认定，监狱企业视同小型、微型企业。</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2、投标人为残疾人福利性单位的，根据其提供的《残疾人福利性单位声明函》（格式附后）进行认定，残疾人福利性单位视同小型、微型企业。残疾人福利性单位属于小型、微型企业的，不重复享受政策。</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pPr>
        <w:pStyle w:val="7"/>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残疾人福利性单位声明函（价格扣除适用，若有）</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）由本投标人承建的（填写“所投采购包、品目号”）工程</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）由本投标人承接的（填写“所投采购包、品目号”）服务；</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本投标人对上述声明的真实性负责。如有虚假，将依法承担相应责任。</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1、请投标人按照实际情况编制填写本声明函，并在相应的（）中打“√”。</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2、若《残疾人福利性单位声明函》内容不真实，视为提供虚假材料。</w:t>
      </w:r>
    </w:p>
    <w:p>
      <w:pPr>
        <w:pStyle w:val="7"/>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7"/>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pPr>
        <w:pStyle w:val="7"/>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监狱企业证明材料</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三-3招标文件规定的其他价格扣除证明材料（若有）</w:t>
      </w:r>
    </w:p>
    <w:p>
      <w:pPr>
        <w:pStyle w:val="7"/>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若投标人可享受招标文件规定的除“节能（非强制类）、环境标志产品价格扣除”及“小型、微型企业产品等价格扣除”外的其他价格扣除优惠，则投标人应按照招标文件要求提供相应证明材料。</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封面格式(技术商务部分)</w:t>
      </w:r>
    </w:p>
    <w:p>
      <w:pPr>
        <w:pStyle w:val="7"/>
        <w:jc w:val="center"/>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福建省政府采购投标文件</w:t>
      </w:r>
    </w:p>
    <w:p>
      <w:pPr>
        <w:pStyle w:val="7"/>
        <w:jc w:val="center"/>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（技术商务部分）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pPr>
        <w:pStyle w:val="7"/>
        <w:jc w:val="center"/>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（填写正本或副本）</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pPr>
        <w:pStyle w:val="7"/>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（项目名称：（由投标人填写）</w:t>
      </w:r>
    </w:p>
    <w:p>
      <w:pPr>
        <w:pStyle w:val="7"/>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（备案编号：（由投标人填写）</w:t>
      </w:r>
    </w:p>
    <w:p>
      <w:pPr>
        <w:pStyle w:val="7"/>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（项目编号：（由投标人填写）</w:t>
      </w:r>
    </w:p>
    <w:p>
      <w:pPr>
        <w:pStyle w:val="7"/>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（所投采购包：（由投标人填写）</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pPr>
        <w:pStyle w:val="7"/>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投标人：（填写“全称”）</w:t>
      </w:r>
    </w:p>
    <w:p>
      <w:pPr>
        <w:pStyle w:val="7"/>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（由投标人填写）年（由投标人填写）月</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索引</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一、标的说明一览表</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二、技术和服务要求响应表</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三、商务条件响应表</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四、投标人提交的其他资料（若有）</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技术商务部分中不得出现报价部分的全部或部分的投标报价信息（或组成资料），否则符合性审查不合格。</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一、标的说明一览表</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投标标的</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来源地</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87" w:type="dxa"/>
          </w:tcPr>
          <w:p>
            <w:pPr>
              <w:rPr>
                <w:rFonts w:hint="eastAsia" w:ascii="宋体" w:hAnsi="宋体" w:eastAsia="宋体" w:cs="宋体"/>
                <w:color w:val="auto"/>
                <w:sz w:val="24"/>
                <w:szCs w:val="24"/>
                <w:highlight w:val="none"/>
              </w:rPr>
            </w:pPr>
          </w:p>
        </w:tc>
        <w:tc>
          <w:tcPr>
            <w:tcW w:w="1187" w:type="dxa"/>
          </w:tcPr>
          <w:p>
            <w:pPr>
              <w:rPr>
                <w:rFonts w:hint="eastAsia" w:ascii="宋体" w:hAnsi="宋体" w:eastAsia="宋体" w:cs="宋体"/>
                <w:color w:val="auto"/>
                <w:sz w:val="24"/>
                <w:szCs w:val="24"/>
                <w:highlight w:val="none"/>
              </w:rPr>
            </w:pPr>
          </w:p>
        </w:tc>
        <w:tc>
          <w:tcPr>
            <w:tcW w:w="1187" w:type="dxa"/>
          </w:tcPr>
          <w:p>
            <w:pPr>
              <w:rPr>
                <w:rFonts w:hint="eastAsia" w:ascii="宋体" w:hAnsi="宋体" w:eastAsia="宋体" w:cs="宋体"/>
                <w:color w:val="auto"/>
                <w:sz w:val="24"/>
                <w:szCs w:val="24"/>
                <w:highlight w:val="none"/>
              </w:rPr>
            </w:pPr>
          </w:p>
        </w:tc>
        <w:tc>
          <w:tcPr>
            <w:tcW w:w="1187" w:type="dxa"/>
          </w:tcPr>
          <w:p>
            <w:pPr>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pPr>
              <w:rPr>
                <w:rFonts w:hint="eastAsia" w:ascii="宋体" w:hAnsi="宋体" w:eastAsia="宋体" w:cs="宋体"/>
                <w:color w:val="auto"/>
                <w:sz w:val="24"/>
                <w:szCs w:val="24"/>
                <w:highlight w:val="none"/>
              </w:rPr>
            </w:pPr>
          </w:p>
        </w:tc>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87" w:type="dxa"/>
          </w:tcPr>
          <w:p>
            <w:pPr>
              <w:rPr>
                <w:rFonts w:hint="eastAsia" w:ascii="宋体" w:hAnsi="宋体" w:eastAsia="宋体" w:cs="宋体"/>
                <w:color w:val="auto"/>
                <w:sz w:val="24"/>
                <w:szCs w:val="24"/>
                <w:highlight w:val="none"/>
              </w:rPr>
            </w:pPr>
          </w:p>
        </w:tc>
        <w:tc>
          <w:tcPr>
            <w:tcW w:w="1187" w:type="dxa"/>
          </w:tcPr>
          <w:p>
            <w:pPr>
              <w:rPr>
                <w:rFonts w:hint="eastAsia" w:ascii="宋体" w:hAnsi="宋体" w:eastAsia="宋体" w:cs="宋体"/>
                <w:color w:val="auto"/>
                <w:sz w:val="24"/>
                <w:szCs w:val="24"/>
                <w:highlight w:val="none"/>
              </w:rPr>
            </w:pPr>
          </w:p>
        </w:tc>
        <w:tc>
          <w:tcPr>
            <w:tcW w:w="1187" w:type="dxa"/>
          </w:tcPr>
          <w:p>
            <w:pPr>
              <w:rPr>
                <w:rFonts w:hint="eastAsia" w:ascii="宋体" w:hAnsi="宋体" w:eastAsia="宋体" w:cs="宋体"/>
                <w:color w:val="auto"/>
                <w:sz w:val="24"/>
                <w:szCs w:val="24"/>
                <w:highlight w:val="none"/>
              </w:rPr>
            </w:pPr>
          </w:p>
        </w:tc>
        <w:tc>
          <w:tcPr>
            <w:tcW w:w="1187" w:type="dxa"/>
          </w:tcPr>
          <w:p>
            <w:pPr>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87" w:type="dxa"/>
          </w:tcPr>
          <w:p>
            <w:pPr>
              <w:rPr>
                <w:rFonts w:hint="eastAsia" w:ascii="宋体" w:hAnsi="宋体" w:eastAsia="宋体" w:cs="宋体"/>
                <w:color w:val="auto"/>
                <w:sz w:val="24"/>
                <w:szCs w:val="24"/>
                <w:highlight w:val="none"/>
              </w:rPr>
            </w:pPr>
          </w:p>
        </w:tc>
        <w:tc>
          <w:tcPr>
            <w:tcW w:w="1187" w:type="dxa"/>
          </w:tcPr>
          <w:p>
            <w:pPr>
              <w:rPr>
                <w:rFonts w:hint="eastAsia" w:ascii="宋体" w:hAnsi="宋体" w:eastAsia="宋体" w:cs="宋体"/>
                <w:color w:val="auto"/>
                <w:sz w:val="24"/>
                <w:szCs w:val="24"/>
                <w:highlight w:val="none"/>
              </w:rPr>
            </w:pPr>
          </w:p>
        </w:tc>
        <w:tc>
          <w:tcPr>
            <w:tcW w:w="1187" w:type="dxa"/>
          </w:tcPr>
          <w:p>
            <w:pPr>
              <w:rPr>
                <w:rFonts w:hint="eastAsia" w:ascii="宋体" w:hAnsi="宋体" w:eastAsia="宋体" w:cs="宋体"/>
                <w:color w:val="auto"/>
                <w:sz w:val="24"/>
                <w:szCs w:val="24"/>
                <w:highlight w:val="none"/>
              </w:rPr>
            </w:pPr>
          </w:p>
        </w:tc>
        <w:tc>
          <w:tcPr>
            <w:tcW w:w="1187" w:type="dxa"/>
          </w:tcPr>
          <w:p>
            <w:pPr>
              <w:rPr>
                <w:rFonts w:hint="eastAsia" w:ascii="宋体" w:hAnsi="宋体" w:eastAsia="宋体" w:cs="宋体"/>
                <w:color w:val="auto"/>
                <w:sz w:val="24"/>
                <w:szCs w:val="24"/>
                <w:highlight w:val="none"/>
              </w:rPr>
            </w:pPr>
          </w:p>
        </w:tc>
        <w:tc>
          <w:tcPr>
            <w:tcW w:w="1187" w:type="dxa"/>
          </w:tcPr>
          <w:p>
            <w:pPr>
              <w:rPr>
                <w:rFonts w:hint="eastAsia" w:ascii="宋体" w:hAnsi="宋体" w:eastAsia="宋体" w:cs="宋体"/>
                <w:color w:val="auto"/>
                <w:sz w:val="24"/>
                <w:szCs w:val="24"/>
                <w:highlight w:val="none"/>
              </w:rPr>
            </w:pPr>
          </w:p>
        </w:tc>
      </w:tr>
    </w:tbl>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1.1“采购包”、“品目号”、“投标标的”及“数量”应与招标文件《采购标的一览表》中的有关内容（“采购包”、“品目号”、“采购标的”及“数量”）保持一致。</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1.3“投标标的”为服务的：“规格”项下应填写服务提供者提供的服务标准及品牌（若有）。“来源地”应填写服务提供者的所在地。“备注”项下应填写关于服务标准所涵盖的具体项目或内容的说明等。</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3、电子投标文件中涉及“投标标的”、“数量”、“规格”、“来源地”的内容若不一致，以投标客户端的投标（响应）报价明细表为准。</w:t>
      </w:r>
    </w:p>
    <w:p>
      <w:pPr>
        <w:pStyle w:val="7"/>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7"/>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二、技术和服务要求响应表</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技术和服务要求</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61" w:type="dxa"/>
          </w:tcPr>
          <w:p>
            <w:pPr>
              <w:rPr>
                <w:rFonts w:hint="eastAsia" w:ascii="宋体" w:hAnsi="宋体" w:eastAsia="宋体" w:cs="宋体"/>
                <w:color w:val="auto"/>
                <w:sz w:val="24"/>
                <w:szCs w:val="24"/>
                <w:highlight w:val="none"/>
              </w:rPr>
            </w:pPr>
          </w:p>
        </w:tc>
        <w:tc>
          <w:tcPr>
            <w:tcW w:w="1661" w:type="dxa"/>
          </w:tcPr>
          <w:p>
            <w:pPr>
              <w:rPr>
                <w:rFonts w:hint="eastAsia" w:ascii="宋体" w:hAnsi="宋体" w:eastAsia="宋体" w:cs="宋体"/>
                <w:color w:val="auto"/>
                <w:sz w:val="24"/>
                <w:szCs w:val="24"/>
                <w:highlight w:val="none"/>
              </w:rPr>
            </w:pPr>
          </w:p>
        </w:tc>
        <w:tc>
          <w:tcPr>
            <w:tcW w:w="1661" w:type="dxa"/>
          </w:tcPr>
          <w:p>
            <w:pPr>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rFonts w:hint="eastAsia" w:ascii="宋体" w:hAnsi="宋体" w:eastAsia="宋体" w:cs="宋体"/>
                <w:color w:val="auto"/>
                <w:sz w:val="24"/>
                <w:szCs w:val="24"/>
                <w:highlight w:val="none"/>
              </w:rPr>
            </w:pP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1" w:type="dxa"/>
          </w:tcPr>
          <w:p>
            <w:pPr>
              <w:rPr>
                <w:rFonts w:hint="eastAsia" w:ascii="宋体" w:hAnsi="宋体" w:eastAsia="宋体" w:cs="宋体"/>
                <w:color w:val="auto"/>
                <w:sz w:val="24"/>
                <w:szCs w:val="24"/>
                <w:highlight w:val="none"/>
              </w:rPr>
            </w:pPr>
          </w:p>
        </w:tc>
        <w:tc>
          <w:tcPr>
            <w:tcW w:w="1661" w:type="dxa"/>
          </w:tcPr>
          <w:p>
            <w:pPr>
              <w:rPr>
                <w:rFonts w:hint="eastAsia" w:ascii="宋体" w:hAnsi="宋体" w:eastAsia="宋体" w:cs="宋体"/>
                <w:color w:val="auto"/>
                <w:sz w:val="24"/>
                <w:szCs w:val="24"/>
                <w:highlight w:val="none"/>
              </w:rPr>
            </w:pPr>
          </w:p>
        </w:tc>
        <w:tc>
          <w:tcPr>
            <w:tcW w:w="1661" w:type="dxa"/>
          </w:tcPr>
          <w:p>
            <w:pPr>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1" w:type="dxa"/>
          </w:tcPr>
          <w:p>
            <w:pPr>
              <w:rPr>
                <w:rFonts w:hint="eastAsia" w:ascii="宋体" w:hAnsi="宋体" w:eastAsia="宋体" w:cs="宋体"/>
                <w:color w:val="auto"/>
                <w:sz w:val="24"/>
                <w:szCs w:val="24"/>
                <w:highlight w:val="none"/>
              </w:rPr>
            </w:pPr>
          </w:p>
        </w:tc>
        <w:tc>
          <w:tcPr>
            <w:tcW w:w="1661" w:type="dxa"/>
          </w:tcPr>
          <w:p>
            <w:pPr>
              <w:rPr>
                <w:rFonts w:hint="eastAsia" w:ascii="宋体" w:hAnsi="宋体" w:eastAsia="宋体" w:cs="宋体"/>
                <w:color w:val="auto"/>
                <w:sz w:val="24"/>
                <w:szCs w:val="24"/>
                <w:highlight w:val="none"/>
              </w:rPr>
            </w:pPr>
          </w:p>
        </w:tc>
        <w:tc>
          <w:tcPr>
            <w:tcW w:w="1661" w:type="dxa"/>
          </w:tcPr>
          <w:p>
            <w:pPr>
              <w:rPr>
                <w:rFonts w:hint="eastAsia" w:ascii="宋体" w:hAnsi="宋体" w:eastAsia="宋体" w:cs="宋体"/>
                <w:color w:val="auto"/>
                <w:sz w:val="24"/>
                <w:szCs w:val="24"/>
                <w:highlight w:val="none"/>
              </w:rPr>
            </w:pPr>
          </w:p>
        </w:tc>
        <w:tc>
          <w:tcPr>
            <w:tcW w:w="1661" w:type="dxa"/>
          </w:tcPr>
          <w:p>
            <w:pPr>
              <w:rPr>
                <w:rFonts w:hint="eastAsia" w:ascii="宋体" w:hAnsi="宋体" w:eastAsia="宋体" w:cs="宋体"/>
                <w:color w:val="auto"/>
                <w:sz w:val="24"/>
                <w:szCs w:val="24"/>
                <w:highlight w:val="none"/>
              </w:rPr>
            </w:pPr>
          </w:p>
        </w:tc>
      </w:tr>
    </w:tbl>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1.1“技术和服务要求”项下填写的内容应与招标文件第五章“技术和服务要求”的内容保持一致。</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1.3“是否偏离及说明”项下应按下列规定填写：优于的，填写“正偏离”；符合的，填写“无偏离”；低于的，填写“负偏离”。</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7"/>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7"/>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三、商务条件响应表</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商务条件</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61" w:type="dxa"/>
          </w:tcPr>
          <w:p>
            <w:pPr>
              <w:rPr>
                <w:rFonts w:hint="eastAsia" w:ascii="宋体" w:hAnsi="宋体" w:eastAsia="宋体" w:cs="宋体"/>
                <w:color w:val="auto"/>
                <w:sz w:val="24"/>
                <w:szCs w:val="24"/>
                <w:highlight w:val="none"/>
              </w:rPr>
            </w:pPr>
          </w:p>
        </w:tc>
        <w:tc>
          <w:tcPr>
            <w:tcW w:w="1661" w:type="dxa"/>
          </w:tcPr>
          <w:p>
            <w:pPr>
              <w:rPr>
                <w:rFonts w:hint="eastAsia" w:ascii="宋体" w:hAnsi="宋体" w:eastAsia="宋体" w:cs="宋体"/>
                <w:color w:val="auto"/>
                <w:sz w:val="24"/>
                <w:szCs w:val="24"/>
                <w:highlight w:val="none"/>
              </w:rPr>
            </w:pPr>
          </w:p>
        </w:tc>
        <w:tc>
          <w:tcPr>
            <w:tcW w:w="1661" w:type="dxa"/>
          </w:tcPr>
          <w:p>
            <w:pPr>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rFonts w:hint="eastAsia" w:ascii="宋体" w:hAnsi="宋体" w:eastAsia="宋体" w:cs="宋体"/>
                <w:color w:val="auto"/>
                <w:sz w:val="24"/>
                <w:szCs w:val="24"/>
                <w:highlight w:val="none"/>
              </w:rPr>
            </w:pPr>
          </w:p>
        </w:tc>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1" w:type="dxa"/>
          </w:tcPr>
          <w:p>
            <w:pPr>
              <w:rPr>
                <w:rFonts w:hint="eastAsia" w:ascii="宋体" w:hAnsi="宋体" w:eastAsia="宋体" w:cs="宋体"/>
                <w:color w:val="auto"/>
                <w:sz w:val="24"/>
                <w:szCs w:val="24"/>
                <w:highlight w:val="none"/>
              </w:rPr>
            </w:pPr>
          </w:p>
        </w:tc>
        <w:tc>
          <w:tcPr>
            <w:tcW w:w="1661" w:type="dxa"/>
          </w:tcPr>
          <w:p>
            <w:pPr>
              <w:rPr>
                <w:rFonts w:hint="eastAsia" w:ascii="宋体" w:hAnsi="宋体" w:eastAsia="宋体" w:cs="宋体"/>
                <w:color w:val="auto"/>
                <w:sz w:val="24"/>
                <w:szCs w:val="24"/>
                <w:highlight w:val="none"/>
              </w:rPr>
            </w:pPr>
          </w:p>
        </w:tc>
        <w:tc>
          <w:tcPr>
            <w:tcW w:w="1661" w:type="dxa"/>
          </w:tcPr>
          <w:p>
            <w:pPr>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1" w:type="dxa"/>
          </w:tcPr>
          <w:p>
            <w:pPr>
              <w:rPr>
                <w:rFonts w:hint="eastAsia" w:ascii="宋体" w:hAnsi="宋体" w:eastAsia="宋体" w:cs="宋体"/>
                <w:color w:val="auto"/>
                <w:sz w:val="24"/>
                <w:szCs w:val="24"/>
                <w:highlight w:val="none"/>
              </w:rPr>
            </w:pPr>
          </w:p>
        </w:tc>
        <w:tc>
          <w:tcPr>
            <w:tcW w:w="1661" w:type="dxa"/>
          </w:tcPr>
          <w:p>
            <w:pPr>
              <w:rPr>
                <w:rFonts w:hint="eastAsia" w:ascii="宋体" w:hAnsi="宋体" w:eastAsia="宋体" w:cs="宋体"/>
                <w:color w:val="auto"/>
                <w:sz w:val="24"/>
                <w:szCs w:val="24"/>
                <w:highlight w:val="none"/>
              </w:rPr>
            </w:pPr>
          </w:p>
        </w:tc>
        <w:tc>
          <w:tcPr>
            <w:tcW w:w="1661" w:type="dxa"/>
          </w:tcPr>
          <w:p>
            <w:pPr>
              <w:rPr>
                <w:rFonts w:hint="eastAsia" w:ascii="宋体" w:hAnsi="宋体" w:eastAsia="宋体" w:cs="宋体"/>
                <w:color w:val="auto"/>
                <w:sz w:val="24"/>
                <w:szCs w:val="24"/>
                <w:highlight w:val="none"/>
              </w:rPr>
            </w:pPr>
          </w:p>
        </w:tc>
        <w:tc>
          <w:tcPr>
            <w:tcW w:w="1661" w:type="dxa"/>
          </w:tcPr>
          <w:p>
            <w:pPr>
              <w:rPr>
                <w:rFonts w:hint="eastAsia" w:ascii="宋体" w:hAnsi="宋体" w:eastAsia="宋体" w:cs="宋体"/>
                <w:color w:val="auto"/>
                <w:sz w:val="24"/>
                <w:szCs w:val="24"/>
                <w:highlight w:val="none"/>
              </w:rPr>
            </w:pPr>
          </w:p>
        </w:tc>
      </w:tr>
    </w:tbl>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1.1“商务条件”项下填写的内容应与招标文件第五章“商务条件”的内容保持一致。</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1.2“投标响应”项下应填写具体的响应内容并与“商务条件”项下填写的内容逐项对应；对“商务条件”项下涉及“≥或＞”、“≤或＜”及某个区间值范围内的内容，应填写具体的数值。</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1.3“是否偏离及说明”项下应按下列规定填写：优于的，填写“正偏离”；符合的，填写“无偏离”；低于的，填写“负偏离”。</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7"/>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7"/>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pPr>
        <w:pStyle w:val="7"/>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四、投标人提交的其他资料（若有）</w:t>
      </w:r>
    </w:p>
    <w:p>
      <w:pPr>
        <w:pStyle w:val="7"/>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1、招标文件要求提交的除“资格及资信证明部分”、“报价部分”外的其他证明材料或资料加盖投标人的单位公章后应在此项下提交。</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2、招标文件要求投标人提供方案（包括但不限于：组织、实施、技术、服务方案等）的，投标人应在此项下提交。</w:t>
      </w:r>
    </w:p>
    <w:p>
      <w:pPr>
        <w:pStyle w:val="7"/>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3、除招标文件另有规定外，投标人认为需要提交的其他证明材料或资料加盖投标人的单位公章后应在此项下提交。</w:t>
      </w:r>
    </w:p>
    <w:p>
      <w:pPr>
        <w:pStyle w:val="7"/>
        <w:rPr>
          <w:rFonts w:hint="eastAsia" w:ascii="宋体" w:hAnsi="宋体" w:eastAsia="宋体" w:cs="宋体"/>
          <w:color w:val="auto"/>
          <w:sz w:val="24"/>
          <w:szCs w:val="24"/>
          <w:highlight w:val="none"/>
          <w:lang w:val="en-US"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AAEB3"/>
    <w:multiLevelType w:val="multilevel"/>
    <w:tmpl w:val="C2CAAEB3"/>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color w:val="000000" w:themeColor="text1"/>
        <w14:textFill>
          <w14:solidFill>
            <w14:schemeClr w14:val="tx1"/>
          </w14:solidFill>
        </w14:textFill>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F7041AC3"/>
    <w:multiLevelType w:val="multilevel"/>
    <w:tmpl w:val="F7041AC3"/>
    <w:lvl w:ilvl="0" w:tentative="0">
      <w:start w:val="1"/>
      <w:numFmt w:val="decimal"/>
      <w:lvlText w:val="%1."/>
      <w:lvlJc w:val="left"/>
      <w:pPr>
        <w:ind w:left="425" w:hanging="425"/>
      </w:pPr>
      <w:rPr>
        <w:rFonts w:hint="default"/>
      </w:rPr>
    </w:lvl>
    <w:lvl w:ilvl="1" w:tentative="0">
      <w:start w:val="1"/>
      <w:numFmt w:val="decimal"/>
      <w:lvlText w:val="%1.%2."/>
      <w:lvlJc w:val="left"/>
      <w:pPr>
        <w:ind w:left="767" w:hanging="567"/>
      </w:pPr>
      <w:rPr>
        <w:rFonts w:hint="default"/>
        <w:color w:val="000000" w:themeColor="text1"/>
        <w14:textFill>
          <w14:solidFill>
            <w14:schemeClr w14:val="tx1"/>
          </w14:solidFill>
        </w14:textFill>
      </w:rPr>
    </w:lvl>
    <w:lvl w:ilvl="2" w:tentative="0">
      <w:start w:val="1"/>
      <w:numFmt w:val="decimal"/>
      <w:lvlText w:val="%1.%2.%3."/>
      <w:lvlJc w:val="left"/>
      <w:pPr>
        <w:ind w:left="1109" w:hanging="709"/>
      </w:pPr>
      <w:rPr>
        <w:rFonts w:hint="default"/>
      </w:rPr>
    </w:lvl>
    <w:lvl w:ilvl="3" w:tentative="0">
      <w:start w:val="1"/>
      <w:numFmt w:val="decimal"/>
      <w:lvlText w:val="%1.%2.%3.%4."/>
      <w:lvlJc w:val="left"/>
      <w:pPr>
        <w:ind w:left="16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1355BC44"/>
    <w:multiLevelType w:val="multilevel"/>
    <w:tmpl w:val="1355BC44"/>
    <w:lvl w:ilvl="0" w:tentative="0">
      <w:start w:val="1"/>
      <w:numFmt w:val="decimal"/>
      <w:lvlText w:val="%1."/>
      <w:lvlJc w:val="left"/>
      <w:pPr>
        <w:ind w:left="0"/>
      </w:pPr>
    </w:lvl>
    <w:lvl w:ilvl="1" w:tentative="0">
      <w:start w:val="1"/>
      <w:numFmt w:val="decimal"/>
      <w:lvlText w:val="%2."/>
      <w:lvlJc w:val="left"/>
      <w:pPr>
        <w:ind w:left="360"/>
      </w:pPr>
    </w:lvl>
    <w:lvl w:ilvl="2" w:tentative="0">
      <w:start w:val="1"/>
      <w:numFmt w:val="decimal"/>
      <w:lvlText w:val="%3."/>
      <w:lvlJc w:val="left"/>
      <w:pPr>
        <w:ind w:left="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48B3E34"/>
    <w:rsid w:val="065B5A88"/>
    <w:rsid w:val="095F464C"/>
    <w:rsid w:val="0B52745A"/>
    <w:rsid w:val="177F50ED"/>
    <w:rsid w:val="180B10BC"/>
    <w:rsid w:val="198F7ACB"/>
    <w:rsid w:val="1E875215"/>
    <w:rsid w:val="26C2328E"/>
    <w:rsid w:val="29F23E8A"/>
    <w:rsid w:val="2A9119CF"/>
    <w:rsid w:val="309C4B4F"/>
    <w:rsid w:val="34034EE6"/>
    <w:rsid w:val="37144D14"/>
    <w:rsid w:val="384F0C8B"/>
    <w:rsid w:val="479E48B1"/>
    <w:rsid w:val="4CB66B41"/>
    <w:rsid w:val="4CF338F1"/>
    <w:rsid w:val="52E361B6"/>
    <w:rsid w:val="53B52B8D"/>
    <w:rsid w:val="54280325"/>
    <w:rsid w:val="5A3A2B60"/>
    <w:rsid w:val="5BE8009F"/>
    <w:rsid w:val="5D7C348F"/>
    <w:rsid w:val="5F2142EE"/>
    <w:rsid w:val="62E03D2E"/>
    <w:rsid w:val="6562740E"/>
    <w:rsid w:val="682C160E"/>
    <w:rsid w:val="6D176D30"/>
    <w:rsid w:val="6EBD1212"/>
    <w:rsid w:val="6F614FB7"/>
    <w:rsid w:val="71353C29"/>
    <w:rsid w:val="77F79321"/>
    <w:rsid w:val="786848E4"/>
    <w:rsid w:val="791A3E30"/>
    <w:rsid w:val="79DA35C0"/>
    <w:rsid w:val="7C156B3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color w:val="00000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annotation reference"/>
    <w:basedOn w:val="5"/>
    <w:semiHidden/>
    <w:unhideWhenUsed/>
    <w:qFormat/>
    <w:uiPriority w:val="99"/>
    <w:rPr>
      <w:sz w:val="21"/>
      <w:szCs w:val="21"/>
    </w:rPr>
  </w:style>
  <w:style w:type="paragraph" w:customStyle="1" w:styleId="7">
    <w:name w:val="null3"/>
    <w:hidden/>
    <w:qFormat/>
    <w:uiPriority w:val="0"/>
    <w:rPr>
      <w:rFonts w:hint="eastAsia" w:asciiTheme="minorHAnsi" w:hAnsiTheme="minorHAnsi" w:eastAsiaTheme="minorEastAsia" w:cstheme="minorBidi"/>
      <w:lang w:val="en-US" w:eastAsia="zh-Hans"/>
    </w:rPr>
  </w:style>
  <w:style w:type="paragraph" w:customStyle="1" w:styleId="8">
    <w:name w:val="无间隔1"/>
    <w:qFormat/>
    <w:uiPriority w:val="1"/>
    <w:pPr>
      <w:spacing w:after="160" w:line="278" w:lineRule="auto"/>
    </w:pPr>
    <w:rPr>
      <w:rFonts w:asciiTheme="minorHAnsi" w:hAnsiTheme="minorHAnsi" w:eastAsiaTheme="minorEastAsia" w:cstheme="minorBidi"/>
      <w:kern w:val="2"/>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Words>
  <Characters>11</Characters>
  <Lines>0</Lines>
  <Paragraphs>0</Paragraphs>
  <TotalTime>2</TotalTime>
  <ScaleCrop>false</ScaleCrop>
  <LinksUpToDate>false</LinksUpToDate>
  <CharactersWithSpaces>11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Administrator</cp:lastModifiedBy>
  <dcterms:modified xsi:type="dcterms:W3CDTF">2025-09-26T08:18:30Z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1DF11BE3B0614F7593793AC4C15C213C_12</vt:lpwstr>
  </property>
</Properties>
</file>