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rPr>
          <w:rFonts w:hint="eastAsia" w:ascii="黑体" w:hAnsi="黑体" w:eastAsia="黑体" w:cs="黑体"/>
          <w:kern w:val="0"/>
          <w:sz w:val="32"/>
          <w:szCs w:val="32"/>
          <w:lang w:val="en-US" w:eastAsia="zh-CN"/>
        </w:rPr>
      </w:pPr>
      <w:r>
        <w:rPr>
          <w:rFonts w:hint="eastAsia" w:ascii="黑体" w:hAnsi="黑体" w:eastAsia="黑体" w:cs="黑体"/>
          <w:kern w:val="0"/>
          <w:sz w:val="32"/>
          <w:szCs w:val="32"/>
        </w:rPr>
        <w:t>附件</w:t>
      </w:r>
      <w:r>
        <w:rPr>
          <w:rFonts w:hint="eastAsia" w:ascii="黑体" w:hAnsi="黑体" w:eastAsia="黑体" w:cs="黑体"/>
          <w:kern w:val="0"/>
          <w:sz w:val="32"/>
          <w:szCs w:val="32"/>
          <w:lang w:val="en-US" w:eastAsia="zh-CN"/>
        </w:rPr>
        <w:t>1</w:t>
      </w:r>
    </w:p>
    <w:p>
      <w:pPr>
        <w:pStyle w:val="2"/>
        <w:spacing w:line="360" w:lineRule="auto"/>
        <w:jc w:val="center"/>
        <w:rPr>
          <w:rFonts w:hint="eastAsia" w:ascii="方正小标宋简体" w:hAnsi="方正小标宋简体" w:eastAsia="方正小标宋简体" w:cs="方正小标宋简体"/>
          <w:b w:val="0"/>
          <w:bCs w:val="0"/>
          <w:kern w:val="0"/>
          <w:sz w:val="41"/>
          <w:szCs w:val="41"/>
        </w:rPr>
      </w:pPr>
      <w:r>
        <w:rPr>
          <w:rFonts w:hint="eastAsia" w:ascii="方正小标宋简体" w:hAnsi="方正小标宋简体" w:eastAsia="方正小标宋简体" w:cs="方正小标宋简体"/>
          <w:b w:val="0"/>
          <w:bCs w:val="0"/>
          <w:kern w:val="0"/>
          <w:sz w:val="41"/>
          <w:szCs w:val="41"/>
        </w:rPr>
        <w:t>三明市具有历史保护价值的公园保护名录</w:t>
      </w:r>
    </w:p>
    <w:p>
      <w:pPr>
        <w:pStyle w:val="2"/>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b w:val="0"/>
          <w:bCs w:val="0"/>
          <w:kern w:val="0"/>
          <w:sz w:val="32"/>
          <w:szCs w:val="32"/>
        </w:rPr>
        <w:t>（第一批）</w:t>
      </w:r>
    </w:p>
    <w:tbl>
      <w:tblPr>
        <w:tblStyle w:val="7"/>
        <w:tblW w:w="9815" w:type="dxa"/>
        <w:jc w:val="center"/>
        <w:tblInd w:w="0" w:type="dxa"/>
        <w:tblLayout w:type="fixed"/>
        <w:tblCellMar>
          <w:top w:w="0" w:type="dxa"/>
          <w:left w:w="108" w:type="dxa"/>
          <w:bottom w:w="0" w:type="dxa"/>
          <w:right w:w="108" w:type="dxa"/>
        </w:tblCellMar>
      </w:tblPr>
      <w:tblGrid>
        <w:gridCol w:w="669"/>
        <w:gridCol w:w="1796"/>
        <w:gridCol w:w="2022"/>
        <w:gridCol w:w="1513"/>
        <w:gridCol w:w="3815"/>
      </w:tblGrid>
      <w:tr>
        <w:tblPrEx>
          <w:tblLayout w:type="fixed"/>
          <w:tblCellMar>
            <w:top w:w="0" w:type="dxa"/>
            <w:left w:w="108" w:type="dxa"/>
            <w:bottom w:w="0" w:type="dxa"/>
            <w:right w:w="108" w:type="dxa"/>
          </w:tblCellMar>
        </w:tblPrEx>
        <w:trPr>
          <w:trHeight w:val="1121"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b/>
                <w:bCs/>
                <w:sz w:val="30"/>
                <w:szCs w:val="30"/>
              </w:rPr>
            </w:pPr>
            <w:r>
              <w:rPr>
                <w:rFonts w:hint="eastAsia" w:ascii="仿宋" w:hAnsi="仿宋" w:eastAsia="仿宋" w:cs="仿宋"/>
                <w:b/>
                <w:bCs/>
                <w:kern w:val="0"/>
                <w:sz w:val="30"/>
                <w:szCs w:val="30"/>
              </w:rPr>
              <w:t>序号</w:t>
            </w:r>
          </w:p>
        </w:tc>
        <w:tc>
          <w:tcPr>
            <w:tcW w:w="17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b/>
                <w:bCs/>
                <w:sz w:val="30"/>
                <w:szCs w:val="30"/>
              </w:rPr>
            </w:pPr>
            <w:r>
              <w:rPr>
                <w:rFonts w:hint="eastAsia" w:ascii="仿宋" w:hAnsi="仿宋" w:eastAsia="仿宋" w:cs="仿宋"/>
                <w:b/>
                <w:bCs/>
                <w:kern w:val="0"/>
                <w:sz w:val="30"/>
                <w:szCs w:val="30"/>
              </w:rPr>
              <w:t>公园名称</w:t>
            </w:r>
          </w:p>
        </w:tc>
        <w:tc>
          <w:tcPr>
            <w:tcW w:w="202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b/>
                <w:bCs/>
                <w:sz w:val="30"/>
                <w:szCs w:val="30"/>
              </w:rPr>
            </w:pPr>
            <w:r>
              <w:rPr>
                <w:rFonts w:hint="eastAsia" w:ascii="仿宋" w:hAnsi="仿宋" w:eastAsia="仿宋" w:cs="仿宋"/>
                <w:b/>
                <w:bCs/>
                <w:kern w:val="0"/>
                <w:sz w:val="30"/>
                <w:szCs w:val="30"/>
              </w:rPr>
              <w:t>公园位置</w:t>
            </w:r>
          </w:p>
        </w:tc>
        <w:tc>
          <w:tcPr>
            <w:tcW w:w="15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b/>
                <w:bCs/>
                <w:kern w:val="0"/>
                <w:sz w:val="30"/>
                <w:szCs w:val="30"/>
              </w:rPr>
            </w:pPr>
            <w:r>
              <w:rPr>
                <w:rFonts w:hint="eastAsia" w:ascii="仿宋" w:hAnsi="仿宋" w:eastAsia="仿宋" w:cs="仿宋"/>
                <w:b/>
                <w:bCs/>
                <w:kern w:val="0"/>
                <w:sz w:val="30"/>
                <w:szCs w:val="30"/>
              </w:rPr>
              <w:t>建园</w:t>
            </w:r>
          </w:p>
          <w:p>
            <w:pPr>
              <w:widowControl/>
              <w:jc w:val="center"/>
              <w:textAlignment w:val="center"/>
              <w:rPr>
                <w:rFonts w:ascii="仿宋" w:hAnsi="仿宋" w:eastAsia="仿宋" w:cs="仿宋"/>
                <w:b/>
                <w:bCs/>
                <w:sz w:val="30"/>
                <w:szCs w:val="30"/>
              </w:rPr>
            </w:pPr>
            <w:r>
              <w:rPr>
                <w:rFonts w:hint="eastAsia" w:ascii="仿宋" w:hAnsi="仿宋" w:eastAsia="仿宋" w:cs="仿宋"/>
                <w:b/>
                <w:bCs/>
                <w:kern w:val="0"/>
                <w:sz w:val="30"/>
                <w:szCs w:val="30"/>
              </w:rPr>
              <w:t>时间</w:t>
            </w:r>
          </w:p>
        </w:tc>
        <w:tc>
          <w:tcPr>
            <w:tcW w:w="3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b/>
                <w:bCs/>
                <w:sz w:val="30"/>
                <w:szCs w:val="30"/>
              </w:rPr>
            </w:pPr>
            <w:r>
              <w:rPr>
                <w:rFonts w:hint="eastAsia" w:ascii="仿宋" w:hAnsi="仿宋" w:eastAsia="仿宋" w:cs="仿宋"/>
                <w:b/>
                <w:bCs/>
                <w:kern w:val="0"/>
                <w:sz w:val="30"/>
                <w:szCs w:val="30"/>
              </w:rPr>
              <w:t>重点保护内容</w:t>
            </w:r>
          </w:p>
        </w:tc>
      </w:tr>
      <w:tr>
        <w:tblPrEx>
          <w:tblLayout w:type="fixed"/>
          <w:tblCellMar>
            <w:top w:w="0" w:type="dxa"/>
            <w:left w:w="108" w:type="dxa"/>
            <w:bottom w:w="0" w:type="dxa"/>
            <w:right w:w="108" w:type="dxa"/>
          </w:tblCellMar>
        </w:tblPrEx>
        <w:trPr>
          <w:trHeight w:val="4119"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1</w:t>
            </w:r>
          </w:p>
        </w:tc>
        <w:tc>
          <w:tcPr>
            <w:tcW w:w="17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正顺庙历史文化公园</w:t>
            </w:r>
          </w:p>
        </w:tc>
        <w:tc>
          <w:tcPr>
            <w:tcW w:w="202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kern w:val="0"/>
                <w:sz w:val="32"/>
                <w:szCs w:val="32"/>
                <w:lang w:val="en-US" w:eastAsia="zh-CN" w:bidi="ar-SA"/>
              </w:rPr>
            </w:pPr>
            <w:bookmarkStart w:id="0" w:name="_GoBack"/>
            <w:bookmarkEnd w:id="0"/>
          </w:p>
          <w:p>
            <w:pPr>
              <w:jc w:val="center"/>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三元区列西街道河西路6号</w:t>
            </w:r>
          </w:p>
          <w:p>
            <w:pPr>
              <w:widowControl/>
              <w:jc w:val="center"/>
              <w:textAlignment w:val="center"/>
              <w:rPr>
                <w:rFonts w:hint="eastAsia" w:ascii="仿宋" w:hAnsi="仿宋" w:eastAsia="仿宋" w:cs="仿宋"/>
                <w:kern w:val="0"/>
                <w:sz w:val="32"/>
                <w:szCs w:val="32"/>
                <w:lang w:val="en-US" w:eastAsia="zh-CN" w:bidi="ar-SA"/>
              </w:rPr>
            </w:pPr>
          </w:p>
        </w:tc>
        <w:tc>
          <w:tcPr>
            <w:tcW w:w="15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textAlignment w:val="center"/>
              <w:rPr>
                <w:rFonts w:hint="eastAsia" w:ascii="仿宋" w:hAnsi="仿宋" w:eastAsia="仿宋" w:cs="仿宋"/>
                <w:kern w:val="0"/>
                <w:sz w:val="32"/>
                <w:szCs w:val="32"/>
                <w:lang w:val="en-US" w:eastAsia="zh-CN" w:bidi="ar-SA"/>
              </w:rPr>
            </w:pPr>
          </w:p>
          <w:p>
            <w:pPr>
              <w:widowControl/>
              <w:jc w:val="center"/>
              <w:textAlignment w:val="center"/>
              <w:rPr>
                <w:rFonts w:hint="eastAsia" w:ascii="仿宋" w:hAnsi="仿宋" w:eastAsia="仿宋" w:cs="仿宋"/>
                <w:kern w:val="0"/>
                <w:sz w:val="32"/>
                <w:szCs w:val="32"/>
                <w:lang w:val="en-US" w:eastAsia="zh-CN" w:bidi="ar-SA"/>
              </w:rPr>
            </w:pPr>
          </w:p>
          <w:p>
            <w:pPr>
              <w:widowControl/>
              <w:jc w:val="center"/>
              <w:textAlignment w:val="center"/>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1987年</w:t>
            </w:r>
          </w:p>
          <w:p>
            <w:pPr>
              <w:widowControl/>
              <w:jc w:val="both"/>
              <w:textAlignment w:val="center"/>
              <w:rPr>
                <w:rFonts w:hint="eastAsia" w:ascii="仿宋" w:hAnsi="仿宋" w:eastAsia="仿宋" w:cs="仿宋"/>
                <w:kern w:val="0"/>
                <w:sz w:val="32"/>
                <w:szCs w:val="32"/>
                <w:lang w:val="en-US" w:eastAsia="zh-CN" w:bidi="ar-SA"/>
              </w:rPr>
            </w:pPr>
          </w:p>
          <w:p>
            <w:pPr>
              <w:widowControl/>
              <w:jc w:val="center"/>
              <w:textAlignment w:val="center"/>
              <w:rPr>
                <w:rFonts w:hint="eastAsia" w:ascii="仿宋" w:hAnsi="仿宋" w:eastAsia="仿宋" w:cs="仿宋"/>
                <w:kern w:val="0"/>
                <w:sz w:val="32"/>
                <w:szCs w:val="32"/>
                <w:lang w:val="en-US" w:eastAsia="zh-CN" w:bidi="ar-SA"/>
              </w:rPr>
            </w:pPr>
          </w:p>
        </w:tc>
        <w:tc>
          <w:tcPr>
            <w:tcW w:w="38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正顺庙、荣先祠及周边历史生态环境</w:t>
            </w:r>
          </w:p>
        </w:tc>
      </w:tr>
      <w:tr>
        <w:tblPrEx>
          <w:tblLayout w:type="fixed"/>
          <w:tblCellMar>
            <w:top w:w="0" w:type="dxa"/>
            <w:left w:w="108" w:type="dxa"/>
            <w:bottom w:w="0" w:type="dxa"/>
            <w:right w:w="108" w:type="dxa"/>
          </w:tblCellMar>
        </w:tblPrEx>
        <w:trPr>
          <w:trHeight w:val="1012" w:hRule="atLeast"/>
          <w:jc w:val="center"/>
        </w:trPr>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17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万寿岩历史文化公园</w:t>
            </w:r>
          </w:p>
        </w:tc>
        <w:tc>
          <w:tcPr>
            <w:tcW w:w="202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三元区岩前镇岩前村西北500米</w:t>
            </w:r>
          </w:p>
        </w:tc>
        <w:tc>
          <w:tcPr>
            <w:tcW w:w="15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2017年</w:t>
            </w:r>
          </w:p>
        </w:tc>
        <w:tc>
          <w:tcPr>
            <w:tcW w:w="381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ind w:firstLine="480" w:firstLineChars="150"/>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万寿岩遗址（船帆洞、灵峰洞、龙井洞等洞穴遗址）及万寿岩山体和周边历史生态环境要素。</w:t>
            </w:r>
          </w:p>
          <w:p>
            <w:pPr>
              <w:widowControl/>
              <w:jc w:val="left"/>
              <w:textAlignment w:val="center"/>
              <w:rPr>
                <w:rFonts w:hint="eastAsia" w:ascii="仿宋" w:hAnsi="仿宋" w:eastAsia="仿宋" w:cs="仿宋"/>
                <w:kern w:val="0"/>
                <w:sz w:val="32"/>
                <w:szCs w:val="32"/>
                <w:lang w:val="en-US" w:eastAsia="zh-CN" w:bidi="ar-SA"/>
              </w:rPr>
            </w:pPr>
          </w:p>
        </w:tc>
      </w:tr>
    </w:tbl>
    <w:p>
      <w:pPr>
        <w:pStyle w:val="2"/>
        <w:spacing w:line="500" w:lineRule="exact"/>
        <w:rPr>
          <w:rFonts w:ascii="仿宋_GB2312" w:hAnsi="仿宋_GB2312" w:eastAsia="仿宋_GB2312" w:cs="仿宋_GB2312"/>
          <w:kern w:val="0"/>
          <w:sz w:val="32"/>
          <w:szCs w:val="32"/>
        </w:rPr>
      </w:pPr>
    </w:p>
    <w:p>
      <w:pPr>
        <w:pStyle w:val="2"/>
        <w:spacing w:line="500" w:lineRule="exact"/>
        <w:rPr>
          <w:rFonts w:ascii="仿宋_GB2312" w:hAnsi="仿宋_GB2312" w:eastAsia="仿宋_GB2312" w:cs="仿宋_GB2312"/>
          <w:kern w:val="0"/>
          <w:sz w:val="32"/>
          <w:szCs w:val="32"/>
        </w:rPr>
      </w:pPr>
    </w:p>
    <w:p>
      <w:pPr>
        <w:spacing w:line="560" w:lineRule="exact"/>
        <w:jc w:val="left"/>
        <w:rPr>
          <w:rFonts w:hint="eastAsia" w:ascii="黑体" w:hAnsi="黑体" w:eastAsia="黑体" w:cs="黑体"/>
          <w:kern w:val="0"/>
          <w:sz w:val="32"/>
          <w:szCs w:val="32"/>
          <w:lang w:val="en-US" w:eastAsia="zh-CN" w:bidi="ar-SA"/>
        </w:rPr>
      </w:pPr>
    </w:p>
    <w:p>
      <w:pPr>
        <w:spacing w:line="560" w:lineRule="exact"/>
        <w:jc w:val="left"/>
        <w:rPr>
          <w:rFonts w:hint="eastAsia" w:ascii="黑体" w:hAnsi="黑体" w:eastAsia="黑体" w:cs="黑体"/>
          <w:kern w:val="0"/>
          <w:sz w:val="32"/>
          <w:szCs w:val="32"/>
          <w:lang w:val="en-US" w:eastAsia="zh-CN" w:bidi="ar-SA"/>
        </w:rPr>
      </w:pPr>
    </w:p>
    <w:p>
      <w:pPr>
        <w:spacing w:line="560" w:lineRule="exact"/>
        <w:jc w:val="left"/>
        <w:rPr>
          <w:rFonts w:hint="eastAsia" w:ascii="黑体" w:hAnsi="黑体" w:eastAsia="黑体" w:cs="黑体"/>
          <w:kern w:val="0"/>
          <w:sz w:val="32"/>
          <w:szCs w:val="32"/>
          <w:lang w:val="en-US" w:eastAsia="zh-CN" w:bidi="ar-SA"/>
        </w:rPr>
      </w:pPr>
    </w:p>
    <w:p>
      <w:pPr>
        <w:spacing w:line="560" w:lineRule="exact"/>
        <w:jc w:val="left"/>
        <w:rPr>
          <w:rFonts w:hint="eastAsia" w:ascii="黑体" w:hAnsi="黑体" w:eastAsia="黑体" w:cs="黑体"/>
          <w:kern w:val="0"/>
          <w:sz w:val="32"/>
          <w:szCs w:val="32"/>
          <w:lang w:val="en-US" w:eastAsia="zh-CN" w:bidi="ar-SA"/>
        </w:rPr>
      </w:pPr>
    </w:p>
    <w:p>
      <w:pPr>
        <w:spacing w:line="560" w:lineRule="exact"/>
        <w:jc w:val="left"/>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附件2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具有历史价值的公园简介</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0"/>
          <w:sz w:val="32"/>
          <w:szCs w:val="32"/>
          <w:lang w:val="en-US" w:eastAsia="zh-CN" w:bidi="ar-SA"/>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正顺庙历史文化公园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位于三元区列西街道河西路6号，由全国重点文物保护单位正顺庙、市级文物保护单位荣先祠及展览楼、行政楼等部分组成，占地面积17300平方米 。其中正顺庙始建于南宋绍定六年（1233），祀宋代地方神诋谢佑。其坐北朝南，平面呈长方形，通面阔21.13米，通进深25.29米，占地面积534平方米，中轴线上依次为门屋、天井、正殿，两侧为半开放式的廊庑。庙内保存有宋代梭形金柱和覆盆式柱础，以及明弘治十四年（1501）工部尚书刘璋攥写的《重建正顺庙记》和万历年间（1573-1620）石碑各一通。正顺庙以木构为主、砖石为辅建造而成，历经宋、元、明、清至今，是三明地区现存古建筑始建年代最早、保存最完整的一座大木构架宫庙建筑。2006年列入第六批全国重点文物保护单位。</w:t>
      </w:r>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正顺庙让市民在感受古代工匠建筑技艺的同时，领略了三明悠久的历史文化，现已成为沙溪河畔的一道美丽风景、市民一处休闲胜地、学生一处爱国主义教育基地。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重点保护内容：正顺庙、荣先祠及周边历史生态环境。</w:t>
      </w:r>
    </w:p>
    <w:p>
      <w:pPr>
        <w:spacing w:line="560" w:lineRule="exact"/>
        <w:ind w:firstLine="640" w:firstLineChars="200"/>
        <w:rPr>
          <w:rFonts w:ascii="仿宋_GB2312" w:eastAsia="仿宋_GB2312"/>
          <w:sz w:val="32"/>
          <w:szCs w:val="32"/>
        </w:rPr>
      </w:pPr>
    </w:p>
    <w:p>
      <w:pPr>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274310" cy="2966720"/>
            <wp:effectExtent l="0" t="0" r="2540" b="5080"/>
            <wp:docPr id="5" name="图片 4" descr="C:\Users\Administrator\Desktop\正顺庙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strator\Desktop\正顺庙1.JPG"/>
                    <pic:cNvPicPr>
                      <a:picLocks noChangeAspect="1" noChangeArrowheads="1"/>
                    </pic:cNvPicPr>
                  </pic:nvPicPr>
                  <pic:blipFill>
                    <a:blip r:embed="rId4" cstate="print"/>
                    <a:srcRect/>
                    <a:stretch>
                      <a:fillRect/>
                    </a:stretch>
                  </pic:blipFill>
                  <pic:spPr>
                    <a:xfrm>
                      <a:off x="0" y="0"/>
                      <a:ext cx="5274310" cy="2967185"/>
                    </a:xfrm>
                    <a:prstGeom prst="rect">
                      <a:avLst/>
                    </a:prstGeom>
                    <a:noFill/>
                    <a:ln w="9525">
                      <a:noFill/>
                      <a:miter lim="800000"/>
                      <a:headEnd/>
                      <a:tailEnd/>
                    </a:ln>
                  </pic:spPr>
                </pic:pic>
              </a:graphicData>
            </a:graphic>
          </wp:inline>
        </w:drawing>
      </w:r>
    </w:p>
    <w:p>
      <w:pPr>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274310" cy="3515995"/>
            <wp:effectExtent l="0" t="0" r="2540" b="8255"/>
            <wp:docPr id="6" name="图片 5" descr="C:\Users\Administrator\Desktop\正顺庙正面全景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Administrator\Desktop\正顺庙正面全景 03.jpg"/>
                    <pic:cNvPicPr>
                      <a:picLocks noChangeAspect="1" noChangeArrowheads="1"/>
                    </pic:cNvPicPr>
                  </pic:nvPicPr>
                  <pic:blipFill>
                    <a:blip r:embed="rId5" cstate="print"/>
                    <a:srcRect/>
                    <a:stretch>
                      <a:fillRect/>
                    </a:stretch>
                  </pic:blipFill>
                  <pic:spPr>
                    <a:xfrm>
                      <a:off x="0" y="0"/>
                      <a:ext cx="5274310" cy="3516207"/>
                    </a:xfrm>
                    <a:prstGeom prst="rect">
                      <a:avLst/>
                    </a:prstGeom>
                    <a:noFill/>
                    <a:ln w="9525">
                      <a:noFill/>
                      <a:miter lim="800000"/>
                      <a:headEnd/>
                      <a:tailEnd/>
                    </a:ln>
                  </pic:spPr>
                </pic:pic>
              </a:graphicData>
            </a:graphic>
          </wp:inline>
        </w:drawing>
      </w:r>
    </w:p>
    <w:p>
      <w:pPr>
        <w:spacing w:line="560"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w:t>
      </w:r>
    </w:p>
    <w:p>
      <w:pPr>
        <w:spacing w:line="560" w:lineRule="exact"/>
        <w:jc w:val="left"/>
        <w:rPr>
          <w:rFonts w:hint="eastAsia" w:ascii="仿宋_GB2312" w:hAnsi="仿宋_GB2312" w:eastAsia="仿宋_GB2312" w:cs="仿宋_GB2312"/>
          <w:sz w:val="28"/>
          <w:szCs w:val="28"/>
        </w:rPr>
      </w:pPr>
    </w:p>
    <w:p>
      <w:pPr>
        <w:spacing w:line="560" w:lineRule="exact"/>
        <w:jc w:val="left"/>
        <w:rPr>
          <w:rFonts w:hint="eastAsia" w:ascii="仿宋_GB2312" w:hAnsi="仿宋_GB2312" w:eastAsia="仿宋_GB2312" w:cs="仿宋_GB2312"/>
          <w:sz w:val="28"/>
          <w:szCs w:val="28"/>
        </w:rPr>
      </w:pPr>
    </w:p>
    <w:p>
      <w:pPr>
        <w:spacing w:line="560" w:lineRule="exact"/>
        <w:jc w:val="left"/>
        <w:rPr>
          <w:rFonts w:hint="eastAsia" w:ascii="仿宋_GB2312" w:hAnsi="仿宋_GB2312" w:eastAsia="仿宋_GB2312" w:cs="仿宋_GB2312"/>
          <w:sz w:val="28"/>
          <w:szCs w:val="28"/>
        </w:rPr>
      </w:pPr>
    </w:p>
    <w:p>
      <w:pPr>
        <w:spacing w:line="560" w:lineRule="exact"/>
        <w:jc w:val="left"/>
        <w:rPr>
          <w:rFonts w:hint="eastAsia" w:ascii="仿宋_GB2312" w:hAnsi="仿宋_GB2312" w:eastAsia="仿宋_GB2312" w:cs="仿宋_GB2312"/>
          <w:sz w:val="28"/>
          <w:szCs w:val="28"/>
        </w:rPr>
      </w:pPr>
    </w:p>
    <w:p>
      <w:pPr>
        <w:spacing w:line="560" w:lineRule="exact"/>
        <w:jc w:val="left"/>
        <w:rPr>
          <w:rFonts w:hint="eastAsia" w:ascii="仿宋_GB2312" w:hAnsi="仿宋_GB2312" w:eastAsia="仿宋_GB2312" w:cs="仿宋_GB2312"/>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kern w:val="0"/>
          <w:sz w:val="32"/>
          <w:szCs w:val="32"/>
          <w:lang w:val="en-US" w:eastAsia="zh-CN" w:bidi="ar-SA"/>
        </w:rPr>
      </w:pPr>
      <w:r>
        <w:rPr>
          <w:rFonts w:hint="eastAsia" w:ascii="黑体" w:hAnsi="黑体" w:eastAsia="黑体" w:cs="黑体"/>
          <w:b w:val="0"/>
          <w:bCs/>
          <w:sz w:val="32"/>
          <w:szCs w:val="32"/>
        </w:rPr>
        <w:t>二</w:t>
      </w:r>
      <w:r>
        <w:rPr>
          <w:rFonts w:hint="eastAsia" w:ascii="仿宋" w:hAnsi="仿宋" w:eastAsia="仿宋" w:cs="仿宋"/>
          <w:kern w:val="0"/>
          <w:sz w:val="32"/>
          <w:szCs w:val="32"/>
          <w:lang w:val="en-US" w:eastAsia="zh-CN" w:bidi="ar-SA"/>
        </w:rPr>
        <w:t>、万寿岩历史文化公园</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150"/>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位于岩前镇岩前村北500米，1999年发现并发掘。万寿岩系一座独立石灰岩小山，海拔359米，相对高度170米，有多个溶洞。其中灵峰洞、船帆洞分别发现旧石器和哺乳动物化石及人类居住遗迹。</w:t>
      </w:r>
    </w:p>
    <w:p>
      <w:pPr>
        <w:keepNext w:val="0"/>
        <w:keepLines w:val="0"/>
        <w:pageBreakBefore w:val="0"/>
        <w:widowControl w:val="0"/>
        <w:kinsoku/>
        <w:wordWrap/>
        <w:overflowPunct/>
        <w:topLinePunct w:val="0"/>
        <w:autoSpaceDE/>
        <w:autoSpaceDN/>
        <w:bidi w:val="0"/>
        <w:adjustRightInd/>
        <w:snapToGrid/>
        <w:spacing w:line="560" w:lineRule="exact"/>
        <w:ind w:left="2" w:leftChars="1" w:firstLine="640" w:firstLineChars="200"/>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万寿岩遗址是2000年度全国十大考古新发现，万寿岩遗址由船帆洞遗址、灵峰洞遗址、龙井洞遗址等组成，共出土四个文化层。各文化层均含有大量远古人类制作的石质工具及伴生哺乳动物化石。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万寿岩遗址的发现，把福建有人类活动的历史提前了十几万年；多个洞穴类型遗址集万寿岩于一山，在我国东南地区前所未有；船帆洞遗址下文化层底部揭露出的大面积人工石铺地面在我国实属首次，其发现举世罕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2017年列入国家第三批考古遗址公园。遗址公园面积81.5公顷，由遗址展示区、生态恢复区、管理服务区和相关资源展示区等部分组成，是我国东南地区旧石器时代人类活动遗迹展示、教育、休闲、研究基地和文化遗产保护的宣传阵地。2001年列入第五批全国重点文物保护单位。</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150"/>
        <w:textAlignment w:val="auto"/>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重点保护内容：万寿岩遗址（船帆洞、灵峰洞、龙井洞等洞穴遗址）及万寿岩山体和周边历史生态环境要素。</w:t>
      </w:r>
    </w:p>
    <w:p>
      <w:r>
        <w:drawing>
          <wp:inline distT="0" distB="0" distL="0" distR="0">
            <wp:extent cx="5274310" cy="3303905"/>
            <wp:effectExtent l="0" t="0" r="2540" b="10795"/>
            <wp:docPr id="11" name="图片 9" descr="C:\Users\Administrator\Desktop\2-2.万寿岩遗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C:\Users\Administrator\Desktop\2-2.万寿岩遗址.JPG"/>
                    <pic:cNvPicPr>
                      <a:picLocks noChangeAspect="1" noChangeArrowheads="1"/>
                    </pic:cNvPicPr>
                  </pic:nvPicPr>
                  <pic:blipFill>
                    <a:blip r:embed="rId6" cstate="print"/>
                    <a:srcRect/>
                    <a:stretch>
                      <a:fillRect/>
                    </a:stretch>
                  </pic:blipFill>
                  <pic:spPr>
                    <a:xfrm>
                      <a:off x="0" y="0"/>
                      <a:ext cx="5274310" cy="3304119"/>
                    </a:xfrm>
                    <a:prstGeom prst="rect">
                      <a:avLst/>
                    </a:prstGeom>
                    <a:noFill/>
                    <a:ln w="9525">
                      <a:noFill/>
                      <a:miter lim="800000"/>
                      <a:headEnd/>
                      <a:tailEnd/>
                    </a:ln>
                  </pic:spPr>
                </pic:pic>
              </a:graphicData>
            </a:graphic>
          </wp:inline>
        </w:drawing>
      </w:r>
      <w:r>
        <w:drawing>
          <wp:inline distT="0" distB="0" distL="0" distR="0">
            <wp:extent cx="5274310" cy="3228340"/>
            <wp:effectExtent l="0" t="0" r="2540" b="10160"/>
            <wp:docPr id="12" name="图片 10" descr="C:\Users\Administrator\Desktop\2-3.万寿岩博物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C:\Users\Administrator\Desktop\2-3.万寿岩博物馆.JPG"/>
                    <pic:cNvPicPr>
                      <a:picLocks noChangeAspect="1" noChangeArrowheads="1"/>
                    </pic:cNvPicPr>
                  </pic:nvPicPr>
                  <pic:blipFill>
                    <a:blip r:embed="rId7" cstate="print"/>
                    <a:srcRect/>
                    <a:stretch>
                      <a:fillRect/>
                    </a:stretch>
                  </pic:blipFill>
                  <pic:spPr>
                    <a:xfrm>
                      <a:off x="0" y="0"/>
                      <a:ext cx="5274310" cy="3228433"/>
                    </a:xfrm>
                    <a:prstGeom prst="rect">
                      <a:avLst/>
                    </a:prstGeom>
                    <a:noFill/>
                    <a:ln w="9525">
                      <a:noFill/>
                      <a:miter lim="800000"/>
                      <a:headEnd/>
                      <a:tailEnd/>
                    </a:ln>
                  </pic:spPr>
                </pic:pic>
              </a:graphicData>
            </a:graphic>
          </wp:inline>
        </w:drawing>
      </w:r>
      <w:r>
        <w:drawing>
          <wp:inline distT="0" distB="0" distL="0" distR="0">
            <wp:extent cx="5274310" cy="3272790"/>
            <wp:effectExtent l="0" t="0" r="2540" b="3810"/>
            <wp:docPr id="7" name="图片 6" descr="C:\Users\Administrator\Desktop\2-4.万寿岩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Administrator\Desktop\2-4.万寿岩全景.jpg"/>
                    <pic:cNvPicPr>
                      <a:picLocks noChangeAspect="1" noChangeArrowheads="1"/>
                    </pic:cNvPicPr>
                  </pic:nvPicPr>
                  <pic:blipFill>
                    <a:blip r:embed="rId8" cstate="print"/>
                    <a:srcRect/>
                    <a:stretch>
                      <a:fillRect/>
                    </a:stretch>
                  </pic:blipFill>
                  <pic:spPr>
                    <a:xfrm>
                      <a:off x="0" y="0"/>
                      <a:ext cx="5274310" cy="3273325"/>
                    </a:xfrm>
                    <a:prstGeom prst="rect">
                      <a:avLst/>
                    </a:prstGeom>
                    <a:noFill/>
                    <a:ln w="9525">
                      <a:noFill/>
                      <a:miter lim="800000"/>
                      <a:headEnd/>
                      <a:tailEnd/>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FD8089"/>
    <w:multiLevelType w:val="singleLevel"/>
    <w:tmpl w:val="5BFD808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iOGEzODU5YWE0YjY5MGEwMTc5NzdkNzJmYTFiODAifQ=="/>
  </w:docVars>
  <w:rsids>
    <w:rsidRoot w:val="00791C5C"/>
    <w:rsid w:val="00032F92"/>
    <w:rsid w:val="00052B54"/>
    <w:rsid w:val="0009157D"/>
    <w:rsid w:val="000B558F"/>
    <w:rsid w:val="000B614D"/>
    <w:rsid w:val="00137074"/>
    <w:rsid w:val="00187000"/>
    <w:rsid w:val="001B160C"/>
    <w:rsid w:val="001D008A"/>
    <w:rsid w:val="00207DED"/>
    <w:rsid w:val="00225EBF"/>
    <w:rsid w:val="00243B20"/>
    <w:rsid w:val="002E498C"/>
    <w:rsid w:val="00316A6D"/>
    <w:rsid w:val="003672AE"/>
    <w:rsid w:val="00375BF3"/>
    <w:rsid w:val="003A737D"/>
    <w:rsid w:val="003F32BE"/>
    <w:rsid w:val="00425FA5"/>
    <w:rsid w:val="004261F6"/>
    <w:rsid w:val="004A6F6C"/>
    <w:rsid w:val="00536BB8"/>
    <w:rsid w:val="00545D95"/>
    <w:rsid w:val="00551B00"/>
    <w:rsid w:val="005559A6"/>
    <w:rsid w:val="005C5996"/>
    <w:rsid w:val="006036E5"/>
    <w:rsid w:val="006D46AE"/>
    <w:rsid w:val="006F5BC0"/>
    <w:rsid w:val="00791C5C"/>
    <w:rsid w:val="00827800"/>
    <w:rsid w:val="00864050"/>
    <w:rsid w:val="008A71C6"/>
    <w:rsid w:val="008C67A6"/>
    <w:rsid w:val="008D00F3"/>
    <w:rsid w:val="0093304D"/>
    <w:rsid w:val="009B6C78"/>
    <w:rsid w:val="009D7156"/>
    <w:rsid w:val="009E2936"/>
    <w:rsid w:val="009E680C"/>
    <w:rsid w:val="00A41A6F"/>
    <w:rsid w:val="00A669AB"/>
    <w:rsid w:val="00A76C5B"/>
    <w:rsid w:val="00AC5E8F"/>
    <w:rsid w:val="00AD070C"/>
    <w:rsid w:val="00BE1574"/>
    <w:rsid w:val="00BF1CFA"/>
    <w:rsid w:val="00CA1835"/>
    <w:rsid w:val="00D159F8"/>
    <w:rsid w:val="00D656B0"/>
    <w:rsid w:val="00DE78A2"/>
    <w:rsid w:val="00DF4B9F"/>
    <w:rsid w:val="00E0371C"/>
    <w:rsid w:val="00E7280D"/>
    <w:rsid w:val="00EE3628"/>
    <w:rsid w:val="00F52623"/>
    <w:rsid w:val="00F95376"/>
    <w:rsid w:val="00FB01B4"/>
    <w:rsid w:val="00FD6FD1"/>
    <w:rsid w:val="07D777A7"/>
    <w:rsid w:val="090D149F"/>
    <w:rsid w:val="0CB7347A"/>
    <w:rsid w:val="0DD04666"/>
    <w:rsid w:val="0E605E60"/>
    <w:rsid w:val="12696E37"/>
    <w:rsid w:val="1A442C8D"/>
    <w:rsid w:val="1AB56AD0"/>
    <w:rsid w:val="1DE83A54"/>
    <w:rsid w:val="20477775"/>
    <w:rsid w:val="2CCA579C"/>
    <w:rsid w:val="2F857F76"/>
    <w:rsid w:val="46F70292"/>
    <w:rsid w:val="47CF14F8"/>
    <w:rsid w:val="512E345D"/>
    <w:rsid w:val="561B1956"/>
    <w:rsid w:val="588F3E42"/>
    <w:rsid w:val="601D05D0"/>
    <w:rsid w:val="62295A4C"/>
    <w:rsid w:val="6B4C45B3"/>
    <w:rsid w:val="6C9F7CBF"/>
    <w:rsid w:val="73827A35"/>
    <w:rsid w:val="7A4B033D"/>
    <w:rsid w:val="7EC75CA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Plain Text"/>
    <w:basedOn w:val="1"/>
    <w:link w:val="13"/>
    <w:qFormat/>
    <w:uiPriority w:val="0"/>
    <w:rPr>
      <w:rFonts w:ascii="宋体" w:hAnsi="Courier New"/>
    </w:rPr>
  </w:style>
  <w:style w:type="paragraph" w:styleId="3">
    <w:name w:val="Balloon Text"/>
    <w:basedOn w:val="1"/>
    <w:link w:val="12"/>
    <w:semiHidden/>
    <w:unhideWhenUsed/>
    <w:qFormat/>
    <w:uiPriority w:val="99"/>
    <w:rPr>
      <w:sz w:val="18"/>
      <w:szCs w:val="18"/>
    </w:rPr>
  </w:style>
  <w:style w:type="paragraph" w:styleId="4">
    <w:name w:val="footer"/>
    <w:basedOn w:val="1"/>
    <w:link w:val="11"/>
    <w:semiHidden/>
    <w:unhideWhenUsed/>
    <w:qFormat/>
    <w:uiPriority w:val="99"/>
    <w:pPr>
      <w:tabs>
        <w:tab w:val="center" w:pos="4153"/>
        <w:tab w:val="right" w:pos="8306"/>
      </w:tabs>
      <w:snapToGrid w:val="0"/>
      <w:jc w:val="left"/>
    </w:pPr>
    <w:rPr>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spacing w:beforeAutospacing="1" w:afterAutospacing="1"/>
      <w:jc w:val="left"/>
    </w:pPr>
    <w:rPr>
      <w:kern w:val="0"/>
      <w:sz w:val="24"/>
    </w:rPr>
  </w:style>
  <w:style w:type="character" w:styleId="9">
    <w:name w:val="Emphasis"/>
    <w:basedOn w:val="8"/>
    <w:qFormat/>
    <w:uiPriority w:val="20"/>
    <w:rPr>
      <w:i/>
    </w:rPr>
  </w:style>
  <w:style w:type="character" w:customStyle="1" w:styleId="10">
    <w:name w:val="页眉 Char"/>
    <w:basedOn w:val="8"/>
    <w:link w:val="5"/>
    <w:semiHidden/>
    <w:qFormat/>
    <w:uiPriority w:val="99"/>
    <w:rPr>
      <w:sz w:val="18"/>
      <w:szCs w:val="18"/>
    </w:rPr>
  </w:style>
  <w:style w:type="character" w:customStyle="1" w:styleId="11">
    <w:name w:val="页脚 Char"/>
    <w:basedOn w:val="8"/>
    <w:link w:val="4"/>
    <w:semiHidden/>
    <w:qFormat/>
    <w:uiPriority w:val="99"/>
    <w:rPr>
      <w:sz w:val="18"/>
      <w:szCs w:val="18"/>
    </w:rPr>
  </w:style>
  <w:style w:type="character" w:customStyle="1" w:styleId="12">
    <w:name w:val="批注框文本 Char"/>
    <w:basedOn w:val="8"/>
    <w:link w:val="3"/>
    <w:semiHidden/>
    <w:qFormat/>
    <w:uiPriority w:val="99"/>
    <w:rPr>
      <w:sz w:val="18"/>
      <w:szCs w:val="18"/>
    </w:rPr>
  </w:style>
  <w:style w:type="character" w:customStyle="1" w:styleId="13">
    <w:name w:val="纯文本 Char"/>
    <w:basedOn w:val="8"/>
    <w:link w:val="2"/>
    <w:qFormat/>
    <w:uiPriority w:val="0"/>
    <w:rPr>
      <w:rFonts w:ascii="宋体" w:hAnsi="Courier New" w:eastAsia="宋体" w:cs="Times New Roman"/>
      <w:szCs w:val="24"/>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EFB13E-168E-47AE-B530-0C0A31683B9E}">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Pages>
  <Words>1365</Words>
  <Characters>1460</Characters>
  <Lines>11</Lines>
  <Paragraphs>3</Paragraphs>
  <TotalTime>41</TotalTime>
  <ScaleCrop>false</ScaleCrop>
  <LinksUpToDate>false</LinksUpToDate>
  <CharactersWithSpaces>1479</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2022-11-24T01:30:00Z</dcterms:created>
  <dc:creator>china</dc:creator>
  <cp:lastModifiedBy>MASK</cp:lastModifiedBy>
  <cp:lastPrinted>2022-12-08T03:20:06Z</cp:lastPrinted>
  <dcterms:modified xsi:type="dcterms:W3CDTF">2022-12-08T03:34:45Z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417D96AE5D8B46E1AA4D0B1974E1B870</vt:lpwstr>
  </property>
</Properties>
</file>