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textAlignment w:val="auto"/>
        <w:rPr>
          <w:rFonts w:hint="eastAsia" w:eastAsia="仿宋_GB2312"/>
          <w:lang w:eastAsia="zh-CN"/>
        </w:rPr>
      </w:pPr>
      <w:r>
        <w:rPr>
          <w:rFonts w:hint="eastAsia" w:ascii="黑体" w:hAnsi="黑体" w:eastAsia="黑体" w:cs="黑体"/>
        </w:rPr>
        <w:t>附件</w:t>
      </w:r>
      <w:r>
        <w:rPr>
          <w:rFonts w:hint="eastAsia" w:ascii="黑体" w:hAnsi="黑体" w:eastAsia="黑体" w:cs="黑体"/>
          <w:lang w:eastAsia="zh-CN"/>
        </w:rPr>
        <w:t>：</w:t>
      </w:r>
    </w:p>
    <w:p>
      <w:pPr>
        <w:spacing w:line="700" w:lineRule="exact"/>
        <w:jc w:val="center"/>
        <w:rPr>
          <w:rFonts w:hint="eastAsia" w:ascii="方正小标宋简体" w:eastAsia="方正小标宋简体"/>
          <w:sz w:val="40"/>
          <w:szCs w:val="40"/>
        </w:rPr>
      </w:pPr>
      <w:r>
        <w:rPr>
          <w:rFonts w:hint="eastAsia" w:ascii="方正小标宋简体" w:eastAsia="方正小标宋简体"/>
          <w:sz w:val="40"/>
          <w:szCs w:val="40"/>
        </w:rPr>
        <w:t>三明市文化和旅游局行政执法委托书</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为了进一步加强对全市文化和旅游市场监督管理，规范行政执法工作，依法确立行政执法委托机关与受委托机关的权利义务，依据《中华人民共和国行政处罚法》《文化市场综合行政执法管理办法》《旅游行政处罚办法》《福建省行政执法条例》等相关法律法规规章，结合全市文化市场综合行政执法工作实际，经研究决定，委托三明市文化市场综合执法支队按下列要求行使三明市文化市场综合行政执法权。</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黑体" w:hAnsi="黑体" w:eastAsia="黑体" w:cs="黑体"/>
        </w:rPr>
      </w:pPr>
      <w:r>
        <w:rPr>
          <w:rFonts w:hint="eastAsia" w:ascii="黑体" w:hAnsi="黑体" w:eastAsia="黑体" w:cs="黑体"/>
        </w:rPr>
        <w:t>一、委托执法依据</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依据《中华人民共和国行政处罚法》《文化市场综合行政执法管理办法》《旅游行政处罚办法》《中共三明市委机构编制委员会关于组建三明市文化和旅游市场综合执法支队的通知》（明委编〔2019〕3号）、《中共三明市委机构编制委员会办公室关于市（县）文化和旅游市场综合执法支（大）队更名的通知》（明委编〔2020〕226号）等相关法律法规规章文件。</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黑体" w:hAnsi="黑体" w:eastAsia="黑体" w:cs="黑体"/>
        </w:rPr>
      </w:pPr>
      <w:r>
        <w:rPr>
          <w:rFonts w:hint="eastAsia" w:ascii="黑体" w:hAnsi="黑体" w:eastAsia="黑体" w:cs="黑体"/>
        </w:rPr>
        <w:t>二、委托执法权限</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受委托单位在委托权限范围内以三明市文化和旅游局的名义对三明市行政区域内文化和旅游市场行为行使行政检查权、行政处罚权。 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黑体" w:hAnsi="黑体" w:eastAsia="黑体" w:cs="黑体"/>
        </w:rPr>
      </w:pPr>
      <w:r>
        <w:rPr>
          <w:rFonts w:hint="eastAsia" w:ascii="黑体" w:hAnsi="黑体" w:eastAsia="黑体" w:cs="黑体"/>
        </w:rPr>
        <w:t>三、委托执法范围</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负责三明市行政区域内文化和旅游市场综合行政执法工作，依法查处文化、文物、新闻出版（版权）、广播电视、电影、旅游市场等违法违规行为。</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黑体" w:hAnsi="黑体" w:eastAsia="黑体" w:cs="黑体"/>
        </w:rPr>
      </w:pPr>
      <w:r>
        <w:rPr>
          <w:rFonts w:hint="eastAsia" w:ascii="黑体" w:hAnsi="黑体" w:eastAsia="黑体" w:cs="黑体"/>
        </w:rPr>
        <w:t>四、委托执法责任</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（一）委托单位责任</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1.指导、协调和监督受委托单位在委托权限范围内以委托单位名义实施行政执法行为； 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2.委托单位应组织受委托单位执法人员参加国家、省、市政府法制部门组织的执法资格培训、考试及相关业务学习，并为其申办行政执法证件； 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3.委托单位为受委托单位提供相关资料及规范的行政执法文书；</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4.对受委托单位违法或者不适当的行政执法行为予以纠正或者撤销；</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5.其他相关委托责任。</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（二）受委托单位责任</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1.受委托单位只能在委托权限和范围内以委托单位的名义实施行政执法行为，承担超委托权限范围的行政执法行为所造成的法律后果； 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2.受委托单位在履行行政执法行为时，必须由本单位在编在岗并取得有效的行政执法证件的人员实施行政执法，并按法定程序实施行政执法行为； 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3.受委托单位不得再委托其他任何组织或者个人实施委托单位委托的行政执法行为； 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4.主动接受委托单位的指导和监督，参与和配合委托单位的行政执法工作；</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5.及时向委托单位书面报告在委托行政执法过程中存在的问题； </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6.其他相关受委托责任。</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ascii="黑体" w:hAnsi="黑体" w:eastAsia="黑体" w:cs="黑体"/>
        </w:rPr>
      </w:pPr>
      <w:r>
        <w:rPr>
          <w:rFonts w:hint="eastAsia" w:ascii="黑体" w:hAnsi="黑体" w:eastAsia="黑体" w:cs="黑体"/>
        </w:rPr>
        <w:t>五、委托执法期限</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从2022年1月31日至2025年1月31日止，本委托书经双方法定代表人签字、加盖单位公章之日起生效。届满后，按程序重新签订委托书。</w:t>
      </w:r>
    </w:p>
    <w:p>
      <w:pPr>
        <w:keepNext w:val="0"/>
        <w:keepLines w:val="0"/>
        <w:pageBreakBefore w:val="0"/>
        <w:widowControl w:val="0"/>
        <w:kinsoku/>
        <w:wordWrap/>
        <w:overflowPunct/>
        <w:topLinePunct w:val="0"/>
        <w:autoSpaceDE/>
        <w:autoSpaceDN/>
        <w:bidi w:val="0"/>
        <w:adjustRightInd w:val="0"/>
        <w:snapToGrid/>
        <w:ind w:firstLine="612" w:firstLineChars="200"/>
        <w:textAlignment w:val="auto"/>
        <w:rPr>
          <w:rFonts w:hint="eastAsia"/>
        </w:rPr>
      </w:pPr>
      <w:r>
        <w:rPr>
          <w:rFonts w:hint="eastAsia"/>
        </w:rPr>
        <w:t>本委托书一式十份，委托单位和受委托单位各执一份，并报送福建省文化和旅游厅等上级对应主管部门和三明市司法局（法制部门）备案。</w:t>
      </w:r>
    </w:p>
    <w:p>
      <w:pPr>
        <w:keepNext w:val="0"/>
        <w:keepLines w:val="0"/>
        <w:pageBreakBefore w:val="0"/>
        <w:widowControl w:val="0"/>
        <w:kinsoku/>
        <w:wordWrap/>
        <w:overflowPunct/>
        <w:topLinePunct w:val="0"/>
        <w:autoSpaceDE/>
        <w:autoSpaceDN/>
        <w:bidi w:val="0"/>
        <w:adjustRightInd w:val="0"/>
        <w:snapToGrid/>
        <w:textAlignment w:val="auto"/>
        <w:rPr>
          <w:rFonts w:hint="eastAsia"/>
        </w:rPr>
      </w:pPr>
    </w:p>
    <w:p>
      <w:pPr>
        <w:ind w:firstLine="918" w:firstLineChars="300"/>
        <w:rPr>
          <w:rFonts w:hint="eastAsia"/>
        </w:rPr>
      </w:pPr>
      <w:r>
        <w:rPr>
          <w:rFonts w:hint="eastAsia"/>
        </w:rPr>
        <w:t xml:space="preserve">委托单位（盖章）        </w:t>
      </w:r>
      <w:r>
        <w:rPr>
          <w:rFonts w:hint="eastAsia"/>
          <w:lang w:val="en-US" w:eastAsia="zh-CN"/>
        </w:rPr>
        <w:t xml:space="preserve">  </w:t>
      </w:r>
      <w:r>
        <w:rPr>
          <w:rFonts w:hint="eastAsia"/>
        </w:rPr>
        <w:t xml:space="preserve">受委托单位（盖章）    </w:t>
      </w:r>
    </w:p>
    <w:p>
      <w:pPr>
        <w:rPr>
          <w:rFonts w:hint="eastAsia"/>
        </w:rPr>
      </w:pPr>
    </w:p>
    <w:p>
      <w:pPr>
        <w:rPr>
          <w:rFonts w:hint="eastAsia"/>
        </w:rPr>
      </w:pPr>
    </w:p>
    <w:p>
      <w:pPr>
        <w:ind w:firstLine="918" w:firstLineChars="300"/>
        <w:rPr>
          <w:rFonts w:hint="eastAsia"/>
        </w:rPr>
      </w:pPr>
      <w:r>
        <w:rPr>
          <w:rFonts w:hint="eastAsia"/>
        </w:rPr>
        <w:t>法定代表人（签名）：       法定代表人（签名）：</w:t>
      </w:r>
    </w:p>
    <w:p>
      <w:pPr>
        <w:rPr>
          <w:rFonts w:hint="eastAsia"/>
        </w:rPr>
      </w:pPr>
      <w:r>
        <w:rPr>
          <w:rFonts w:hint="eastAsia"/>
        </w:rPr>
        <w:t xml:space="preserve">地址：三元区杜鹃新村12幢  </w:t>
      </w:r>
      <w:r>
        <w:rPr>
          <w:rFonts w:hint="eastAsia"/>
          <w:lang w:val="en-US" w:eastAsia="zh-CN"/>
        </w:rPr>
        <w:t xml:space="preserve">   </w:t>
      </w:r>
      <w:r>
        <w:rPr>
          <w:rFonts w:hint="eastAsia"/>
        </w:rPr>
        <w:t>地址：三元区高岩新村1幢</w:t>
      </w:r>
    </w:p>
    <w:p>
      <w:pPr>
        <w:rPr>
          <w:rFonts w:hint="eastAsia"/>
        </w:rPr>
      </w:pPr>
      <w:r>
        <w:rPr>
          <w:rFonts w:hint="eastAsia"/>
        </w:rPr>
        <w:t xml:space="preserve">      2-3层</w:t>
      </w:r>
      <w:r>
        <w:rPr>
          <w:rFonts w:hint="eastAsia"/>
          <w:lang w:val="en-US" w:eastAsia="zh-CN"/>
        </w:rPr>
        <w:t xml:space="preserve">                         </w:t>
      </w:r>
      <w:r>
        <w:rPr>
          <w:rFonts w:hint="eastAsia"/>
        </w:rPr>
        <w:t>附2楼</w:t>
      </w:r>
    </w:p>
    <w:p>
      <w:pPr>
        <w:ind w:firstLine="612" w:firstLineChars="200"/>
      </w:pP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日         </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rPr>
          <w:rFonts w:ascii="黑体" w:hAnsi="黑体" w:eastAsia="黑体" w:cs="黑体"/>
        </w:rPr>
      </w:pPr>
    </w:p>
    <w:p/>
    <w:p>
      <w:pPr>
        <w:spacing w:line="590" w:lineRule="exact"/>
        <w:jc w:val="center"/>
        <w:rPr>
          <w:rFonts w:ascii="方正小标宋简体" w:hAnsi="方正小标宋简体" w:eastAsia="方正小标宋简体" w:cs="方正小标宋简体"/>
          <w:sz w:val="40"/>
          <w:szCs w:val="40"/>
        </w:rPr>
      </w:pPr>
    </w:p>
    <w:p/>
    <w:p>
      <w:pPr>
        <w:rPr>
          <w:rFonts w:ascii="黑体" w:hAnsi="黑体" w:eastAsia="黑体" w:cs="黑体"/>
        </w:rPr>
      </w:pPr>
    </w:p>
    <w:p/>
    <w:p>
      <w:pPr>
        <w:spacing w:line="590" w:lineRule="exact"/>
        <w:jc w:val="center"/>
        <w:rPr>
          <w:rFonts w:ascii="方正小标宋简体" w:hAnsi="方正小标宋简体" w:eastAsia="方正小标宋简体" w:cs="方正小标宋简体"/>
          <w:sz w:val="40"/>
          <w:szCs w:val="40"/>
        </w:rPr>
      </w:pPr>
    </w:p>
    <w:p/>
    <w:p>
      <w:pPr>
        <w:ind w:firstLine="612" w:firstLineChars="200"/>
      </w:pPr>
    </w:p>
    <w:p/>
    <w:tbl>
      <w:tblPr>
        <w:tblStyle w:val="8"/>
        <w:tblpPr w:horzAnchor="margin" w:tblpXSpec="center" w:tblpYSpec="bottom"/>
        <w:tblOverlap w:val="never"/>
        <w:tblW w:w="8845"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4" w:space="0"/>
        </w:tblBorders>
        <w:tblLayout w:type="fixed"/>
        <w:tblCellMar>
          <w:top w:w="0" w:type="dxa"/>
          <w:left w:w="0" w:type="dxa"/>
          <w:bottom w:w="0" w:type="dxa"/>
          <w:right w:w="0"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Layout w:type="fixed"/>
          <w:tblCellMar>
            <w:top w:w="0" w:type="dxa"/>
            <w:left w:w="0" w:type="dxa"/>
            <w:bottom w:w="0" w:type="dxa"/>
            <w:right w:w="0" w:type="dxa"/>
          </w:tblCellMar>
        </w:tblPrEx>
        <w:tc>
          <w:tcPr>
            <w:tcW w:w="8845" w:type="dxa"/>
            <w:noWrap w:val="0"/>
            <w:vAlign w:val="top"/>
          </w:tcPr>
          <w:p>
            <w:pPr>
              <w:ind w:left="306" w:leftChars="100" w:right="306" w:rightChars="100"/>
              <w:rPr>
                <w:rFonts w:hint="eastAsia"/>
                <w:sz w:val="28"/>
                <w:szCs w:val="28"/>
                <w:lang w:eastAsia="zh-CN"/>
              </w:rPr>
            </w:pPr>
            <w:r>
              <w:rPr>
                <w:rFonts w:hint="eastAsia"/>
                <w:sz w:val="28"/>
                <w:szCs w:val="28"/>
              </w:rPr>
              <w:t>抄送：</w:t>
            </w:r>
            <w:r>
              <w:rPr>
                <w:rFonts w:hint="eastAsia"/>
                <w:sz w:val="28"/>
                <w:szCs w:val="28"/>
                <w:lang w:eastAsia="zh-CN"/>
              </w:rPr>
              <w:t>省文旅厅、文物局、广播电视局、新闻出版局、电影局。</w:t>
            </w:r>
          </w:p>
          <w:p>
            <w:pPr>
              <w:ind w:right="306" w:rightChars="100" w:firstLine="1104" w:firstLineChars="400"/>
              <w:rPr>
                <w:rFonts w:hint="eastAsia" w:eastAsia="仿宋_GB2312"/>
                <w:sz w:val="28"/>
                <w:szCs w:val="28"/>
                <w:lang w:val="en-US" w:eastAsia="zh-CN"/>
              </w:rPr>
            </w:pPr>
            <w:r>
              <w:rPr>
                <w:rFonts w:hint="eastAsia"/>
                <w:sz w:val="28"/>
                <w:szCs w:val="28"/>
                <w:lang w:eastAsia="zh-CN"/>
              </w:rPr>
              <w:t>市司法局</w:t>
            </w:r>
            <w:r>
              <w:rPr>
                <w:rFonts w:hint="eastAsia"/>
                <w:sz w:val="28"/>
                <w:szCs w:val="28"/>
                <w:lang w:val="en-US" w:eastAsia="zh-CN"/>
              </w:rPr>
              <w:t>。</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4" w:space="0"/>
          </w:tblBorders>
          <w:tblLayout w:type="fixed"/>
          <w:tblCellMar>
            <w:top w:w="0" w:type="dxa"/>
            <w:left w:w="0" w:type="dxa"/>
            <w:bottom w:w="0" w:type="dxa"/>
            <w:right w:w="0" w:type="dxa"/>
          </w:tblCellMar>
        </w:tblPrEx>
        <w:trPr>
          <w:trHeight w:val="578" w:hRule="exact"/>
        </w:trPr>
        <w:tc>
          <w:tcPr>
            <w:tcW w:w="8845" w:type="dxa"/>
            <w:noWrap w:val="0"/>
            <w:vAlign w:val="top"/>
          </w:tcPr>
          <w:p>
            <w:pPr>
              <w:ind w:left="306" w:leftChars="100" w:right="306" w:rightChars="100"/>
              <w:rPr>
                <w:sz w:val="28"/>
                <w:szCs w:val="28"/>
              </w:rPr>
            </w:pPr>
            <w:r>
              <w:rPr>
                <w:rFonts w:hint="eastAsia"/>
                <w:sz w:val="28"/>
                <w:szCs w:val="28"/>
              </w:rPr>
              <w:t xml:space="preserve">三明市文化和旅游局办公室       </w:t>
            </w:r>
            <w:r>
              <w:rPr>
                <w:sz w:val="28"/>
                <w:szCs w:val="28"/>
              </w:rPr>
              <w:t xml:space="preserve"> </w:t>
            </w:r>
            <w:r>
              <w:rPr>
                <w:rFonts w:hint="eastAsia"/>
                <w:sz w:val="28"/>
                <w:szCs w:val="28"/>
              </w:rPr>
              <w:t xml:space="preserve">         20</w:t>
            </w:r>
            <w:r>
              <w:rPr>
                <w:rFonts w:hint="eastAsia"/>
                <w:sz w:val="28"/>
                <w:szCs w:val="28"/>
                <w:lang w:val="en-US" w:eastAsia="zh-CN"/>
              </w:rPr>
              <w:t>22</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26</w:t>
            </w:r>
            <w:r>
              <w:rPr>
                <w:rFonts w:hint="eastAsia"/>
                <w:sz w:val="28"/>
                <w:szCs w:val="28"/>
              </w:rPr>
              <w:t>日印发</w:t>
            </w:r>
          </w:p>
        </w:tc>
      </w:tr>
    </w:tbl>
    <w:p/>
    <w:sectPr>
      <w:footerReference r:id="rId3" w:type="default"/>
      <w:footerReference r:id="rId4" w:type="even"/>
      <w:pgSz w:w="11906" w:h="16838"/>
      <w:pgMar w:top="2098" w:right="1588" w:bottom="1588" w:left="1588" w:header="851" w:footer="992" w:gutter="0"/>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Style w:val="10"/>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3</w:t>
    </w:r>
    <w:r>
      <w:rPr>
        <w:sz w:val="28"/>
        <w:szCs w:val="28"/>
      </w:rPr>
      <w:fldChar w:fldCharType="end"/>
    </w:r>
    <w:r>
      <w:rPr>
        <w:rStyle w:val="10"/>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1"/>
    </w:pPr>
    <w:r>
      <w:rPr>
        <w:rStyle w:val="10"/>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4</w:t>
    </w:r>
    <w:r>
      <w:rPr>
        <w:sz w:val="28"/>
        <w:szCs w:val="28"/>
      </w:rPr>
      <w:fldChar w:fldCharType="end"/>
    </w:r>
    <w:r>
      <w:rPr>
        <w:rStyle w:val="10"/>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3"/>
  <w:drawingGridVerticalSpacing w:val="29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64552"/>
    <w:rsid w:val="00084B20"/>
    <w:rsid w:val="00246632"/>
    <w:rsid w:val="00311BF2"/>
    <w:rsid w:val="00613F56"/>
    <w:rsid w:val="00691174"/>
    <w:rsid w:val="006A2B9D"/>
    <w:rsid w:val="00773E92"/>
    <w:rsid w:val="007D4D38"/>
    <w:rsid w:val="00910942"/>
    <w:rsid w:val="009234F0"/>
    <w:rsid w:val="00AA1D5D"/>
    <w:rsid w:val="00C75482"/>
    <w:rsid w:val="00D44B31"/>
    <w:rsid w:val="00D952BA"/>
    <w:rsid w:val="00DC0185"/>
    <w:rsid w:val="00DE3FC5"/>
    <w:rsid w:val="00DE77C7"/>
    <w:rsid w:val="00E07036"/>
    <w:rsid w:val="00E7489A"/>
    <w:rsid w:val="00F07237"/>
    <w:rsid w:val="00FC3DB5"/>
    <w:rsid w:val="00FE4618"/>
    <w:rsid w:val="05C83740"/>
    <w:rsid w:val="2D2A19DD"/>
    <w:rsid w:val="2EEE1946"/>
    <w:rsid w:val="302E1068"/>
    <w:rsid w:val="356F7DE4"/>
    <w:rsid w:val="3D303301"/>
    <w:rsid w:val="4C3B44F9"/>
    <w:rsid w:val="4D1A1259"/>
    <w:rsid w:val="601606D7"/>
    <w:rsid w:val="618239DE"/>
    <w:rsid w:val="69E86F37"/>
    <w:rsid w:val="762645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宋体" w:hAnsi="宋体" w:eastAsia="仿宋_GB2312" w:cs="宋体"/>
      <w:kern w:val="2"/>
      <w:sz w:val="31"/>
      <w:szCs w:val="31"/>
      <w:lang w:val="en-US" w:eastAsia="zh-CN" w:bidi="ar-SA"/>
    </w:rPr>
  </w:style>
  <w:style w:type="paragraph" w:styleId="2">
    <w:name w:val="heading 1"/>
    <w:basedOn w:val="1"/>
    <w:next w:val="1"/>
    <w:qFormat/>
    <w:uiPriority w:val="0"/>
    <w:pPr>
      <w:spacing w:line="700" w:lineRule="exact"/>
      <w:jc w:val="center"/>
      <w:outlineLvl w:val="0"/>
    </w:pPr>
    <w:rPr>
      <w:rFonts w:eastAsia="方正小标宋_GBK"/>
      <w:kern w:val="44"/>
      <w:sz w:val="40"/>
    </w:rPr>
  </w:style>
  <w:style w:type="paragraph" w:styleId="3">
    <w:name w:val="heading 2"/>
    <w:basedOn w:val="1"/>
    <w:next w:val="1"/>
    <w:qFormat/>
    <w:uiPriority w:val="0"/>
    <w:pPr>
      <w:ind w:firstLine="612" w:firstLineChars="200"/>
      <w:outlineLvl w:val="1"/>
    </w:pPr>
    <w:rPr>
      <w:rFonts w:eastAsia="黑体"/>
    </w:rPr>
  </w:style>
  <w:style w:type="paragraph" w:styleId="4">
    <w:name w:val="heading 3"/>
    <w:basedOn w:val="1"/>
    <w:next w:val="1"/>
    <w:qFormat/>
    <w:uiPriority w:val="0"/>
    <w:pPr>
      <w:ind w:firstLine="612" w:firstLineChars="200"/>
      <w:outlineLvl w:val="2"/>
    </w:pPr>
    <w:rPr>
      <w:rFonts w:eastAsia="楷体_GB2312"/>
      <w:b/>
      <w:szCs w:val="24"/>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2"/>
    <w:qFormat/>
    <w:uiPriority w:val="0"/>
    <w:rPr>
      <w:sz w:val="18"/>
      <w:szCs w:val="18"/>
    </w:rPr>
  </w:style>
  <w:style w:type="paragraph" w:styleId="6">
    <w:name w:val="footer"/>
    <w:basedOn w:val="1"/>
    <w:link w:val="1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页脚 字符1"/>
    <w:link w:val="6"/>
    <w:qFormat/>
    <w:uiPriority w:val="0"/>
    <w:rPr>
      <w:rFonts w:ascii="宋体" w:hAnsi="宋体" w:eastAsia="仿宋_GB2312" w:cs="宋体"/>
      <w:kern w:val="2"/>
      <w:sz w:val="18"/>
      <w:szCs w:val="18"/>
    </w:rPr>
  </w:style>
  <w:style w:type="character" w:customStyle="1" w:styleId="12">
    <w:name w:val="批注框文本 字符"/>
    <w:link w:val="5"/>
    <w:qFormat/>
    <w:uiPriority w:val="0"/>
    <w:rPr>
      <w:rFonts w:ascii="宋体" w:hAnsi="宋体" w:eastAsia="仿宋_GB2312" w:cs="宋体"/>
      <w:kern w:val="2"/>
      <w:sz w:val="18"/>
      <w:szCs w:val="18"/>
    </w:rPr>
  </w:style>
  <w:style w:type="character" w:customStyle="1" w:styleId="13">
    <w:name w:val="页脚 字符"/>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9977;&#26126;&#24066;&#25991;&#21270;&#21644;&#26053;&#28216;&#23616;&#21360;&#21457;&#25991;&#2021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三明市文化和旅游局印发文件模板.dot</Template>
  <Pages>4</Pages>
  <Words>89</Words>
  <Characters>102</Characters>
  <Lines>1</Lines>
  <Paragraphs>1</Paragraphs>
  <TotalTime>0</TotalTime>
  <ScaleCrop>false</ScaleCrop>
  <LinksUpToDate>false</LinksUpToDate>
  <CharactersWithSpaces>125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2022-01-29T02:20:00Z</dcterms:created>
  <dc:creator>MASK</dc:creator>
  <cp:lastModifiedBy>MASK</cp:lastModifiedBy>
  <dcterms:modified xsi:type="dcterms:W3CDTF">2022-02-10T02:52:06Z</dcterms:modified>
  <dc:title>明旅发〔2018〕号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